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docprops/app.xml" ContentType="application/vnd.openxmlformats-officedocument.extended-properties+xml"/>
  <Override PartName="/word/settings.xml" ContentType="application/vnd.openxmlformats-officedocument.wordprocessingml.setting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mc:Ignorable="w14 wp14">
  <w:background w:color="ffffff"/>
  <w:body>
    <w:p>
      <w:pPr>
        <w:pStyle w:val="style0"/>
        <w:rPr/>
      </w:pPr>
      <w:r>
        <w:rPr>
          <w:rFonts w:ascii="Times New Roman" w:cs="Times New Roman" w:eastAsia="Times New Roman" w:hAnsi="Times New Roman"/>
          <w:b/>
          <w:sz w:val="36"/>
          <w:szCs w:val="36"/>
        </w:rPr>
        <w:t>JAPANESE PREHISTORY</w:t>
      </w:r>
    </w:p>
    <w:p>
      <w:pPr>
        <w:pStyle w:val="style0"/>
        <w:rPr/>
      </w:pPr>
      <w:r>
        <w:rPr>
          <w:rFonts w:ascii="Times New Roman" w:cs="Times New Roman" w:eastAsia="Times New Roman" w:hAnsi="Times New Roman"/>
          <w:b/>
          <w:sz w:val="24"/>
          <w:szCs w:val="24"/>
        </w:rPr>
        <w:t>Kofun Period:</w:t>
      </w:r>
    </w:p>
    <w:p>
      <w:pPr>
        <w:pStyle w:val="style0"/>
        <w:rPr/>
      </w:pPr>
      <w:r>
        <w:rPr>
          <w:rFonts w:ascii="Times New Roman" w:cs="Times New Roman" w:eastAsia="Times New Roman" w:hAnsi="Times New Roman"/>
          <w:sz w:val="24"/>
          <w:szCs w:val="24"/>
        </w:rPr>
        <w:t>The Kofun Period of Japan lasted from 250 AD to around 538 AD. The era was named after the Kofun burial mounds found in the Tanegashima Island .These mounds were built for the royalty and the stone chambers were protected by the use of moats. The recorded history of Japan commences with the Kofun Period. The Asuka period closely followed the Kofun and together they are known as the Yamato period of Japan. The Yamato land is believed to have included the Tanegashima and Yakushima Islands. </w:t>
      </w:r>
    </w:p>
    <w:p>
      <w:pPr>
        <w:pStyle w:val="style0"/>
        <w:rPr/>
      </w:pPr>
      <w:r>
        <w:rPr>
          <w:rFonts w:ascii="Calibri"/>
        </w:rPr>
        <w:drawing>
          <wp:inline distT="0" distB="0" distL="0" distR="0">
            <wp:extent cx="3048000" cy="2286000"/>
            <wp:effectExtent l="0" t="0" r="0" b="0"/>
            <wp:docPr id="1027" name="Image1" descr="http://www.ocada.jp/tokyo/maruyama/daisenkofun.jpg"/>
            <a:graphic xmlns:a="http://schemas.openxmlformats.org/drawingml/2006/main">
              <a:graphicData uri="http://schemas.openxmlformats.org/drawingml/2006/picture">
                <pic:pic xmlns:pic="http://schemas.openxmlformats.org/drawingml/2006/picture">
                  <pic:nvPicPr>
                    <pic:cNvPr id="0" name="Image"/>
                    <pic:cNvPicPr/>
                  </pic:nvPicPr>
                  <pic:blipFill rotWithShape="true">
                    <a:blip r:embed="rId2" cstate="print">
                      <a:extLst>
                        <a:ext uri="{28A0092B-C50C-407E-A947-70E740481C1C}">
                          <a14:useLocalDpi xmlns:a14="http://schemas.microsoft.com/office/drawing/2010/main" val="0"/>
                        </a:ext>
                      </a:extLst>
                    </a:blip>
                    <a:srcRect l="0" t="0" r="0" b="0"/>
                    <a:stretch>
                      <a:fillRect/>
                    </a:stretch>
                  </pic:blipFill>
                  <pic:spPr>
                    <a:xfrm>
                      <a:off x="0" y="0"/>
                      <a:ext cx="3048000" cy="2286000"/>
                    </a:xfrm>
                    <a:prstGeom prst="rect">
                      <a:avLst/>
                    </a:prstGeom>
                  </pic:spPr>
                </pic:pic>
              </a:graphicData>
            </a:graphic>
          </wp:inline>
        </w:drawing>
      </w:r>
    </w:p>
    <w:p>
      <w:pPr>
        <w:pStyle w:val="style0"/>
        <w:rPr/>
      </w:pPr>
      <w:r>
        <w:rPr>
          <w:rFonts w:ascii="Times New Roman" w:cs="Times New Roman" w:eastAsia="Times New Roman" w:hAnsi="Times New Roman"/>
          <w:sz w:val="24"/>
          <w:szCs w:val="24"/>
        </w:rPr>
        <w:t>Kofun burial mound</w:t>
      </w:r>
    </w:p>
    <w:p>
      <w:pPr>
        <w:pStyle w:val="style0"/>
        <w:rPr/>
      </w:pPr>
      <w:r>
        <w:rPr/>
        <w:drawing>
          <wp:inline distT="0" distB="0" distL="0" distR="0">
            <wp:extent cx="3047403" cy="1697631"/>
            <wp:effectExtent l="0" t="0" r="0" b="0"/>
            <wp:docPr id="1028" name="Image1" descr="https://heritageofjapan.files.wordpress.com/2008/09/close-up-shogun-yama-kofun.jpg"/>
            <a:graphic xmlns:a="http://schemas.openxmlformats.org/drawingml/2006/main">
              <a:graphicData uri="http://schemas.openxmlformats.org/drawingml/2006/picture">
                <pic:pic xmlns:pic="http://schemas.openxmlformats.org/drawingml/2006/picture">
                  <pic:nvPicPr>
                    <pic:cNvPr id="1" name="Image"/>
                    <pic:cNvPicPr/>
                  </pic:nvPicPr>
                  <pic:blipFill rotWithShape="true">
                    <a:blip r:embed="rId3" cstate="print">
                      <a:extLst>
                        <a:ext uri="{28A0092B-C50C-407E-A947-70E740481C1C}">
                          <a14:useLocalDpi xmlns:a14="http://schemas.microsoft.com/office/drawing/2010/main" val="0"/>
                        </a:ext>
                      </a:extLst>
                    </a:blip>
                    <a:srcRect l="0" t="0" r="0" b="0"/>
                    <a:stretch>
                      <a:fillRect/>
                    </a:stretch>
                  </pic:blipFill>
                  <pic:spPr>
                    <a:xfrm>
                      <a:off x="0" y="0"/>
                      <a:ext cx="3047403" cy="1697631"/>
                    </a:xfrm>
                    <a:prstGeom prst="rect">
                      <a:avLst/>
                    </a:prstGeom>
                  </pic:spPr>
                </pic:pic>
              </a:graphicData>
            </a:graphic>
          </wp:inline>
        </w:drawing>
      </w:r>
    </w:p>
    <w:p>
      <w:pPr>
        <w:pStyle w:val="style0"/>
        <w:rPr/>
      </w:pPr>
      <w:r>
        <w:rPr>
          <w:rFonts w:ascii="Times New Roman" w:cs="Times New Roman" w:eastAsia="Times New Roman" w:hAnsi="Times New Roman"/>
          <w:sz w:val="24"/>
          <w:szCs w:val="24"/>
        </w:rPr>
        <w:t>Inside the burial chamber of Shougunyama kofun (a reconstruction), Saitama Prefecture</w:t>
      </w:r>
    </w:p>
    <w:p>
      <w:pPr>
        <w:pStyle w:val="style0"/>
        <w:rPr/>
      </w:pPr>
    </w:p>
    <w:p>
      <w:pPr>
        <w:pStyle w:val="style0"/>
        <w:rPr/>
      </w:pPr>
    </w:p>
    <w:p>
      <w:pPr>
        <w:pStyle w:val="style0"/>
        <w:rPr/>
      </w:pPr>
      <w:r>
        <w:rPr>
          <w:rFonts w:ascii="Times New Roman" w:cs="Times New Roman" w:eastAsia="Times New Roman" w:hAnsi="Times New Roman"/>
          <w:b/>
          <w:sz w:val="28"/>
          <w:szCs w:val="28"/>
        </w:rPr>
        <w:t>THE ASUKA PERIOD (552 AD and 710 AD)</w:t>
      </w:r>
    </w:p>
    <w:p>
      <w:pPr>
        <w:pStyle w:val="style0"/>
        <w:rPr/>
      </w:pPr>
      <w:r>
        <w:rPr>
          <w:rFonts w:ascii="Times New Roman" w:cs="Times New Roman" w:eastAsia="Times New Roman" w:hAnsi="Times New Roman"/>
          <w:sz w:val="24"/>
          <w:szCs w:val="24"/>
        </w:rPr>
        <w:t>Architectural changes during the </w:t>
      </w:r>
      <w:r>
        <w:rPr/>
        <w:fldChar w:fldCharType="begin"/>
      </w:r>
      <w:r>
        <w:instrText xml:space="preserve"> HYPERLINK "http://period" </w:instrText>
      </w:r>
      <w:r>
        <w:rPr/>
        <w:fldChar w:fldCharType="separate"/>
      </w:r>
      <w:r>
        <w:rPr>
          <w:rFonts w:ascii="Times New Roman" w:cs="Times New Roman" w:eastAsia="Times New Roman" w:hAnsi="Times New Roman"/>
          <w:color w:val="0000ff"/>
          <w:sz w:val="24"/>
          <w:szCs w:val="24"/>
          <w:u w:val="single"/>
        </w:rPr>
        <w:t>Asuka period</w:t>
      </w:r>
      <w:r>
        <w:rPr/>
        <w:fldChar w:fldCharType="end"/>
      </w:r>
      <w:r>
        <w:rPr>
          <w:rFonts w:ascii="Times New Roman" w:cs="Times New Roman" w:eastAsia="Times New Roman" w:hAnsi="Times New Roman"/>
          <w:sz w:val="24"/>
          <w:szCs w:val="24"/>
        </w:rPr>
        <w:t> was the introduction of </w:t>
      </w:r>
      <w:r>
        <w:rPr/>
        <w:fldChar w:fldCharType="begin"/>
      </w:r>
      <w:r>
        <w:instrText xml:space="preserve"> HYPERLINK "http://enhancedwiki.altervista.org/en.wikipedia.php?title=Japanese_Buddhist_architecture" </w:instrText>
      </w:r>
      <w:r>
        <w:rPr/>
        <w:fldChar w:fldCharType="separate"/>
      </w:r>
      <w:r>
        <w:rPr>
          <w:rFonts w:ascii="Times New Roman" w:cs="Times New Roman" w:eastAsia="Times New Roman" w:hAnsi="Times New Roman"/>
          <w:color w:val="0000ff"/>
          <w:sz w:val="24"/>
          <w:szCs w:val="24"/>
          <w:u w:val="single"/>
        </w:rPr>
        <w:t>Buddhism</w:t>
      </w:r>
      <w:r>
        <w:rPr/>
        <w:fldChar w:fldCharType="end"/>
      </w:r>
      <w:r>
        <w:rPr>
          <w:rFonts w:ascii="Times New Roman" w:cs="Times New Roman" w:eastAsia="Times New Roman" w:hAnsi="Times New Roman"/>
          <w:sz w:val="24"/>
          <w:szCs w:val="24"/>
        </w:rPr>
        <w:t>. The term "asuka" was first used to describe a time in Japan of their fine-arts and architecture. This period was mainly influenced by Buddhism from China and Korean Peninsula.   Japan's main religion at that time was the Shinto religion. So during this time not only the architecture was changed, but also the fundamental base of their religion; Buddhism.</w:t>
      </w:r>
    </w:p>
    <w:p>
      <w:pPr>
        <w:pStyle w:val="style0"/>
        <w:rPr/>
      </w:pPr>
      <w:r>
        <w:rPr>
          <w:rFonts w:ascii="Times New Roman" w:cs="Times New Roman" w:eastAsia="Times New Roman" w:hAnsi="Times New Roman"/>
          <w:b/>
          <w:sz w:val="24"/>
          <w:szCs w:val="24"/>
        </w:rPr>
        <w:t>MATERIAL:</w:t>
      </w:r>
    </w:p>
    <w:p>
      <w:pPr>
        <w:pStyle w:val="style0"/>
        <w:rPr/>
      </w:pPr>
      <w:r>
        <w:rPr>
          <w:rFonts w:ascii="Times New Roman" w:cs="Times New Roman" w:eastAsia="Times New Roman" w:hAnsi="Times New Roman"/>
          <w:sz w:val="24"/>
          <w:szCs w:val="24"/>
        </w:rPr>
        <w:t>Japan at that time had very beautiful natural scenery, in which the forests were orderly mannered and tamed, so their buildings were built out of natural materials such as wood to complement the nature and not to protest against it.</w:t>
      </w:r>
    </w:p>
    <w:p>
      <w:pPr>
        <w:pStyle w:val="style0"/>
        <w:rPr/>
      </w:pPr>
      <w:r>
        <w:rPr>
          <w:rFonts w:ascii="Times New Roman" w:cs="Times New Roman" w:eastAsia="Times New Roman" w:hAnsi="Times New Roman"/>
          <w:sz w:val="24"/>
          <w:szCs w:val="24"/>
        </w:rPr>
        <w:t>Unfortunately many of these stunning traditional temples have been burnt down due to the primary material being wood.</w:t>
      </w:r>
    </w:p>
    <w:p>
      <w:pPr>
        <w:pStyle w:val="style0"/>
        <w:rPr/>
      </w:pPr>
      <w:r>
        <w:rPr>
          <w:rFonts w:ascii="Times New Roman" w:cs="Times New Roman" w:eastAsia="Times New Roman" w:hAnsi="Times New Roman"/>
          <w:sz w:val="24"/>
          <w:szCs w:val="24"/>
        </w:rPr>
        <w:t>The structure of many buildings were also represented and symbolized many different things. An example of this was the five story Pagoda. The five stories represented the five elements: Earth, Water, Fire, Wind, Sky.</w:t>
      </w:r>
    </w:p>
    <w:p>
      <w:pPr>
        <w:pStyle w:val="style0"/>
        <w:rPr/>
      </w:pPr>
      <w:r>
        <w:rPr/>
        <w:drawing>
          <wp:inline distT="0" distB="0" distL="114300" distR="114300">
            <wp:extent cx="4076700" cy="2667000"/>
            <wp:effectExtent l="0" t="0" r="0" b="0"/>
            <wp:docPr id="1029" name="Image1"/>
            <a:graphic xmlns:a="http://schemas.openxmlformats.org/drawingml/2006/main">
              <a:graphicData uri="http://schemas.openxmlformats.org/drawingml/2006/picture">
                <pic:pic xmlns:pic="http://schemas.openxmlformats.org/drawingml/2006/picture">
                  <pic:nvPicPr>
                    <pic:cNvPr id="2" name="Image"/>
                    <pic:cNvPicPr/>
                  </pic:nvPicPr>
                  <pic:blipFill rotWithShape="true">
                    <a:blip r:embed="rId4" cstate="print">
                      <a:extLst>
                        <a:ext uri="{28A0092B-C50C-407E-A947-70E740481C1C}">
                          <a14:useLocalDpi xmlns:a14="http://schemas.microsoft.com/office/drawing/2010/main" val="0"/>
                        </a:ext>
                      </a:extLst>
                    </a:blip>
                    <a:srcRect l="0" t="0" r="0" b="0"/>
                    <a:stretch>
                      <a:fillRect/>
                    </a:stretch>
                  </pic:blipFill>
                  <pic:spPr>
                    <a:xfrm>
                      <a:off x="0" y="0"/>
                      <a:ext cx="4076700" cy="2667000"/>
                    </a:xfrm>
                    <a:prstGeom prst="rect">
                      <a:avLst/>
                    </a:prstGeom>
                  </pic:spPr>
                </pic:pic>
              </a:graphicData>
            </a:graphic>
          </wp:inline>
        </w:drawing>
      </w:r>
    </w:p>
    <w:p>
      <w:pPr>
        <w:pStyle w:val="style0"/>
        <w:rPr/>
      </w:pPr>
    </w:p>
    <w:p>
      <w:pPr>
        <w:pStyle w:val="style0"/>
        <w:rPr/>
      </w:pPr>
    </w:p>
    <w:p>
      <w:pPr>
        <w:pStyle w:val="style0"/>
        <w:rPr/>
      </w:pPr>
    </w:p>
    <w:p>
      <w:pPr>
        <w:pStyle w:val="style0"/>
        <w:rPr/>
      </w:pPr>
      <w:r>
        <w:rPr>
          <w:rFonts w:ascii="Times New Roman" w:cs="Times New Roman" w:eastAsia="Times New Roman" w:hAnsi="Times New Roman"/>
          <w:sz w:val="24"/>
          <w:szCs w:val="24"/>
        </w:rPr>
        <w:t>In early temple-building, the pagoda was of symbolic importance and usually was placed in a central position.  In Asuka, multiple golden halls usually surrounded a central pagoda in the late 6th century at Asukadera, but later the pagoda lost its importance and became more ornamental so that in later 7th century designs, two or more pagodas would frame a centrally positioned golden hall instead.</w:t>
      </w:r>
    </w:p>
    <w:p>
      <w:pPr>
        <w:pStyle w:val="style0"/>
        <w:rPr/>
      </w:pPr>
      <w:r>
        <w:rPr>
          <w:rFonts w:ascii="Times New Roman" w:cs="Times New Roman" w:eastAsia="Times New Roman" w:hAnsi="Times New Roman"/>
          <w:sz w:val="24"/>
          <w:szCs w:val="24"/>
        </w:rPr>
        <w:t>Some of the elements that clearly indicate the Asuka style of architecture found in the four oldest Horyuji structures are:</w:t>
      </w:r>
    </w:p>
    <w:p>
      <w:pPr>
        <w:pStyle w:val="style0"/>
        <w:numPr>
          <w:ilvl w:val="0"/>
          <w:numId w:val="9"/>
        </w:numPr>
        <w:spacing w:before="0" w:after="200" w:lineRule="auto" w:line="276"/>
        <w:ind w:left="720" w:hanging="360"/>
        <w:contextualSpacing/>
        <w:rPr>
          <w:b w:val="false"/>
          <w:sz w:val="24"/>
          <w:szCs w:val="24"/>
        </w:rPr>
      </w:pPr>
      <w:r>
        <w:rPr>
          <w:rFonts w:ascii="Times New Roman" w:cs="Times New Roman" w:eastAsia="Times New Roman" w:hAnsi="Times New Roman"/>
          <w:b w:val="false"/>
          <w:sz w:val="24"/>
          <w:szCs w:val="24"/>
        </w:rPr>
        <w:t>the cloud-pattern bracket arms that support the eaves of pagodas</w:t>
      </w:r>
    </w:p>
    <w:p>
      <w:pPr>
        <w:pStyle w:val="style0"/>
        <w:rPr/>
      </w:pPr>
      <w:r>
        <w:rPr/>
        <w:drawing>
          <wp:inline distT="0" distB="0" distL="0" distR="0">
            <wp:extent cx="1730712" cy="2355218"/>
            <wp:effectExtent l="0" t="0" r="0" b="0"/>
            <wp:docPr id="1030" name="Image1"/>
            <a:graphic xmlns:a="http://schemas.openxmlformats.org/drawingml/2006/main">
              <a:graphicData uri="http://schemas.openxmlformats.org/drawingml/2006/picture">
                <pic:pic xmlns:pic="http://schemas.openxmlformats.org/drawingml/2006/picture">
                  <pic:nvPicPr>
                    <pic:cNvPr id="3" name="Image"/>
                    <pic:cNvPicPr/>
                  </pic:nvPicPr>
                  <pic:blipFill rotWithShape="true">
                    <a:blip r:embed="rId5" cstate="print">
                      <a:extLst>
                        <a:ext uri="{28A0092B-C50C-407E-A947-70E740481C1C}">
                          <a14:useLocalDpi xmlns:a14="http://schemas.microsoft.com/office/drawing/2010/main" val="0"/>
                        </a:ext>
                      </a:extLst>
                    </a:blip>
                    <a:srcRect l="33022" t="36573" r="36207" b="4537"/>
                    <a:stretch>
                      <a:fillRect/>
                    </a:stretch>
                  </pic:blipFill>
                  <pic:spPr>
                    <a:xfrm>
                      <a:off x="0" y="0"/>
                      <a:ext cx="1730712" cy="2355218"/>
                    </a:xfrm>
                    <a:prstGeom prst="rect">
                      <a:avLst/>
                    </a:prstGeom>
                  </pic:spPr>
                </pic:pic>
              </a:graphicData>
            </a:graphic>
          </wp:inline>
        </w:drawing>
      </w:r>
    </w:p>
    <w:p>
      <w:pPr>
        <w:pStyle w:val="style0"/>
        <w:numPr>
          <w:ilvl w:val="0"/>
          <w:numId w:val="9"/>
        </w:numPr>
        <w:spacing w:before="0" w:after="0" w:lineRule="auto" w:line="276"/>
        <w:ind w:left="720" w:hanging="360"/>
        <w:contextualSpacing/>
        <w:rPr>
          <w:b w:val="false"/>
          <w:sz w:val="24"/>
          <w:szCs w:val="24"/>
        </w:rPr>
      </w:pPr>
      <w:r>
        <w:rPr>
          <w:rFonts w:ascii="Times New Roman" w:cs="Times New Roman" w:eastAsia="Times New Roman" w:hAnsi="Times New Roman"/>
          <w:b w:val="false"/>
          <w:sz w:val="24"/>
          <w:szCs w:val="24"/>
        </w:rPr>
        <w:t xml:space="preserve">a slight convex line on the pagoda columns (called entasis); </w:t>
      </w:r>
      <w:r>
        <w:rPr/>
        <w:drawing>
          <wp:inline distT="0" distB="0" distL="0" distR="0">
            <wp:extent cx="2666365" cy="1847849"/>
            <wp:effectExtent l="0" t="0" r="0" b="0"/>
            <wp:docPr id="1031" name="Image1"/>
            <a:graphic xmlns:a="http://schemas.openxmlformats.org/drawingml/2006/main">
              <a:graphicData uri="http://schemas.openxmlformats.org/drawingml/2006/picture">
                <pic:pic xmlns:pic="http://schemas.openxmlformats.org/drawingml/2006/picture">
                  <pic:nvPicPr>
                    <pic:cNvPr id="4" name="Image"/>
                    <pic:cNvPicPr/>
                  </pic:nvPicPr>
                  <pic:blipFill rotWithShape="true">
                    <a:blip r:embed="rId6" cstate="print">
                      <a:extLst>
                        <a:ext uri="{28A0092B-C50C-407E-A947-70E740481C1C}">
                          <a14:useLocalDpi xmlns:a14="http://schemas.microsoft.com/office/drawing/2010/main" val="0"/>
                        </a:ext>
                      </a:extLst>
                    </a:blip>
                    <a:srcRect l="0" t="0" r="0" b="0"/>
                    <a:stretch>
                      <a:fillRect/>
                    </a:stretch>
                  </pic:blipFill>
                  <pic:spPr>
                    <a:xfrm>
                      <a:off x="0" y="0"/>
                      <a:ext cx="2666365" cy="1847849"/>
                    </a:xfrm>
                    <a:prstGeom prst="rect">
                      <a:avLst/>
                    </a:prstGeom>
                  </pic:spPr>
                </pic:pic>
              </a:graphicData>
            </a:graphic>
          </wp:inline>
        </w:drawing>
      </w:r>
    </w:p>
    <w:p>
      <w:pPr>
        <w:pStyle w:val="style0"/>
        <w:numPr>
          <w:ilvl w:val="0"/>
          <w:numId w:val="9"/>
        </w:numPr>
        <w:spacing w:before="0" w:after="200" w:lineRule="auto" w:line="276"/>
        <w:ind w:left="720" w:hanging="360"/>
        <w:contextualSpacing/>
        <w:rPr>
          <w:b w:val="false"/>
          <w:sz w:val="24"/>
          <w:szCs w:val="24"/>
        </w:rPr>
      </w:pPr>
      <w:r>
        <w:rPr>
          <w:rFonts w:ascii="Times New Roman" w:cs="Times New Roman" w:eastAsia="Times New Roman" w:hAnsi="Times New Roman"/>
          <w:b w:val="false"/>
          <w:sz w:val="24"/>
          <w:szCs w:val="24"/>
        </w:rPr>
        <w:t>the stylized swastika pattern in the ornamental railings;</w:t>
      </w:r>
    </w:p>
    <w:p>
      <w:pPr>
        <w:pStyle w:val="style0"/>
        <w:rPr/>
      </w:pPr>
      <w:r>
        <w:rPr/>
        <w:drawing>
          <wp:inline distT="0" distB="0" distL="0" distR="0">
            <wp:extent cx="4931410" cy="2065020"/>
            <wp:effectExtent l="0" t="0" r="0" b="0"/>
            <wp:docPr id="1032" name="Image1" descr="C:\Users\khadijah\AppData\Local\Microsoft\Windows\INetCache\Content.Word\horyu-ji-temple-8-1024.jpg"/>
            <a:graphic xmlns:a="http://schemas.openxmlformats.org/drawingml/2006/main">
              <a:graphicData uri="http://schemas.openxmlformats.org/drawingml/2006/picture">
                <pic:pic xmlns:pic="http://schemas.openxmlformats.org/drawingml/2006/picture">
                  <pic:nvPicPr>
                    <pic:cNvPr id="5" name="Image"/>
                    <pic:cNvPicPr/>
                  </pic:nvPicPr>
                  <pic:blipFill rotWithShape="true">
                    <a:blip r:embed="rId7" cstate="print">
                      <a:extLst>
                        <a:ext uri="{28A0092B-C50C-407E-A947-70E740481C1C}">
                          <a14:useLocalDpi xmlns:a14="http://schemas.microsoft.com/office/drawing/2010/main" val="0"/>
                        </a:ext>
                      </a:extLst>
                    </a:blip>
                    <a:srcRect l="8650" t="39404" r="8308" b="14283"/>
                    <a:stretch>
                      <a:fillRect/>
                    </a:stretch>
                  </pic:blipFill>
                  <pic:spPr>
                    <a:xfrm>
                      <a:off x="0" y="0"/>
                      <a:ext cx="4931410" cy="2065020"/>
                    </a:xfrm>
                    <a:prstGeom prst="rect">
                      <a:avLst/>
                    </a:prstGeom>
                  </pic:spPr>
                </pic:pic>
              </a:graphicData>
            </a:graphic>
          </wp:inline>
        </w:drawing>
      </w:r>
    </w:p>
    <w:p>
      <w:pPr>
        <w:pStyle w:val="style0"/>
        <w:numPr>
          <w:ilvl w:val="0"/>
          <w:numId w:val="10"/>
        </w:numPr>
        <w:spacing w:before="0" w:after="200" w:lineRule="auto" w:line="276"/>
        <w:ind w:left="720" w:hanging="360"/>
        <w:contextualSpacing/>
        <w:rPr>
          <w:b w:val="false"/>
          <w:sz w:val="24"/>
          <w:szCs w:val="24"/>
        </w:rPr>
      </w:pPr>
      <w:r>
        <w:rPr>
          <w:rFonts w:ascii="Times New Roman" w:cs="Times New Roman" w:eastAsia="Times New Roman" w:hAnsi="Times New Roman"/>
          <w:b w:val="false"/>
          <w:sz w:val="24"/>
          <w:szCs w:val="24"/>
        </w:rPr>
        <w:t>the inverted V-shaped struts beneath them.</w:t>
      </w:r>
    </w:p>
    <w:p>
      <w:pPr>
        <w:pStyle w:val="style0"/>
        <w:rPr/>
      </w:pPr>
      <w:r>
        <w:rPr>
          <w:rFonts w:ascii="Times New Roman" w:cs="Times New Roman" w:eastAsia="Times New Roman" w:hAnsi="Times New Roman"/>
          <w:b/>
          <w:sz w:val="24"/>
          <w:szCs w:val="24"/>
        </w:rPr>
        <w:t>Characteristics of Hōryū-ji Temple</w:t>
      </w:r>
    </w:p>
    <w:p>
      <w:pPr>
        <w:pStyle w:val="style0"/>
        <w:rPr/>
      </w:pPr>
      <w:r>
        <w:rPr>
          <w:rFonts w:ascii="Times New Roman" w:cs="Times New Roman" w:eastAsia="Times New Roman" w:hAnsi="Times New Roman"/>
          <w:sz w:val="24"/>
          <w:szCs w:val="24"/>
        </w:rPr>
        <w:t>The Horyu-ji temple complex is considered the oldest wooden structure in the world. Originally completed in 607 and reconstructed in 670 AD, the temple exemplifies Japanese temple architecture of the Asukaperiod.</w:t>
      </w:r>
    </w:p>
    <w:p>
      <w:pPr>
        <w:pStyle w:val="style0"/>
        <w:rPr/>
      </w:pPr>
    </w:p>
    <w:p>
      <w:pPr>
        <w:pStyle w:val="style0"/>
        <w:numPr>
          <w:ilvl w:val="0"/>
          <w:numId w:val="10"/>
        </w:numPr>
        <w:spacing w:before="0" w:after="0" w:lineRule="auto" w:line="276"/>
        <w:ind w:left="720" w:hanging="360"/>
        <w:contextualSpacing/>
        <w:rPr>
          <w:b w:val="false"/>
          <w:sz w:val="24"/>
          <w:szCs w:val="24"/>
        </w:rPr>
      </w:pPr>
      <w:r>
        <w:rPr>
          <w:rFonts w:ascii="Times New Roman" w:cs="Times New Roman" w:eastAsia="Times New Roman" w:hAnsi="Times New Roman"/>
          <w:b w:val="false"/>
          <w:sz w:val="24"/>
          <w:szCs w:val="24"/>
        </w:rPr>
        <w:t>Three essential buildings in any temple complex:</w:t>
      </w:r>
    </w:p>
    <w:p>
      <w:pPr>
        <w:pStyle w:val="style0"/>
        <w:numPr>
          <w:ilvl w:val="0"/>
          <w:numId w:val="22"/>
        </w:numPr>
        <w:spacing w:before="0" w:after="0" w:lineRule="auto" w:line="276"/>
        <w:ind w:left="900" w:hanging="360"/>
        <w:contextualSpacing/>
        <w:rPr>
          <w:rFonts w:ascii="Times New Roman" w:cs="Times New Roman" w:eastAsia="Times New Roman" w:hAnsi="Times New Roman"/>
          <w:b w:val="false"/>
          <w:sz w:val="24"/>
          <w:szCs w:val="24"/>
        </w:rPr>
      </w:pPr>
      <w:r>
        <w:rPr>
          <w:rFonts w:ascii="Times New Roman" w:cs="Times New Roman" w:eastAsia="Times New Roman" w:hAnsi="Times New Roman"/>
          <w:b w:val="false"/>
          <w:sz w:val="24"/>
          <w:szCs w:val="24"/>
        </w:rPr>
        <w:t>a five storied pagoda (Gojuno-do),</w:t>
      </w:r>
    </w:p>
    <w:p>
      <w:pPr>
        <w:pStyle w:val="style0"/>
        <w:numPr>
          <w:ilvl w:val="0"/>
          <w:numId w:val="22"/>
        </w:numPr>
        <w:spacing w:before="0" w:after="0" w:lineRule="auto" w:line="276"/>
        <w:ind w:left="900" w:hanging="360"/>
        <w:contextualSpacing/>
        <w:rPr>
          <w:rFonts w:ascii="Times New Roman" w:cs="Times New Roman" w:eastAsia="Times New Roman" w:hAnsi="Times New Roman"/>
          <w:b w:val="false"/>
          <w:sz w:val="24"/>
          <w:szCs w:val="24"/>
        </w:rPr>
      </w:pPr>
      <w:r>
        <w:rPr>
          <w:rFonts w:ascii="Times New Roman" w:cs="Times New Roman" w:eastAsia="Times New Roman" w:hAnsi="Times New Roman"/>
          <w:b w:val="false"/>
          <w:sz w:val="24"/>
          <w:szCs w:val="24"/>
        </w:rPr>
        <w:t xml:space="preserve">a Great Hall (Kondo), </w:t>
      </w:r>
    </w:p>
    <w:p>
      <w:pPr>
        <w:pStyle w:val="style0"/>
        <w:numPr>
          <w:ilvl w:val="0"/>
          <w:numId w:val="22"/>
        </w:numPr>
        <w:spacing w:before="0" w:after="200" w:lineRule="auto" w:line="276"/>
        <w:ind w:left="900" w:hanging="360"/>
        <w:contextualSpacing/>
        <w:rPr>
          <w:rFonts w:ascii="Times New Roman" w:cs="Times New Roman" w:eastAsia="Times New Roman" w:hAnsi="Times New Roman"/>
          <w:b w:val="false"/>
          <w:sz w:val="24"/>
          <w:szCs w:val="24"/>
        </w:rPr>
      </w:pPr>
      <w:r>
        <w:rPr>
          <w:rFonts w:ascii="Times New Roman" w:cs="Times New Roman" w:eastAsia="Times New Roman" w:hAnsi="Times New Roman"/>
          <w:b w:val="false"/>
          <w:sz w:val="24"/>
          <w:szCs w:val="24"/>
        </w:rPr>
        <w:t>a monastic study hall (Kodo).</w:t>
      </w:r>
    </w:p>
    <w:p>
      <w:pPr>
        <w:pStyle w:val="style0"/>
        <w:rPr/>
      </w:pPr>
    </w:p>
    <w:p>
      <w:pPr>
        <w:pStyle w:val="style0"/>
        <w:rPr/>
      </w:pPr>
    </w:p>
    <w:p>
      <w:pPr>
        <w:pStyle w:val="style0"/>
        <w:rPr/>
      </w:pPr>
    </w:p>
    <w:p>
      <w:pPr>
        <w:pStyle w:val="style0"/>
        <w:rPr/>
      </w:pPr>
      <w:r>
        <w:rPr>
          <w:rFonts w:ascii="Times New Roman" w:cs="Times New Roman" w:eastAsia="Times New Roman" w:hAnsi="Times New Roman"/>
          <w:b/>
          <w:sz w:val="24"/>
          <w:szCs w:val="24"/>
        </w:rPr>
        <w:t>Pagoda</w:t>
      </w:r>
    </w:p>
    <w:p>
      <w:pPr>
        <w:pStyle w:val="style0"/>
        <w:rPr/>
      </w:pPr>
      <w:r>
        <w:rPr>
          <w:rFonts w:ascii="Times New Roman" w:cs="Times New Roman" w:eastAsia="Times New Roman" w:hAnsi="Times New Roman"/>
          <w:sz w:val="24"/>
          <w:szCs w:val="24"/>
        </w:rPr>
        <w:t>The five-story pagoda, located in the Sai-in area and standing at 32.45 meters (122 feet), is one of the oldest wooden buildings in the world.</w:t>
      </w:r>
    </w:p>
    <w:p>
      <w:pPr>
        <w:pStyle w:val="style0"/>
        <w:rPr/>
      </w:pPr>
      <w:r>
        <w:rPr>
          <w:rFonts w:ascii="Times New Roman" w:cs="Times New Roman" w:eastAsia="Times New Roman" w:hAnsi="Times New Roman"/>
          <w:sz w:val="24"/>
          <w:szCs w:val="24"/>
        </w:rPr>
        <w:t xml:space="preserve">A tiered tower with projecting roofs </w:t>
      </w:r>
      <w:r>
        <w:rPr>
          <w:rFonts w:ascii="Symbol" w:cs="Symbol" w:eastAsia="Symbol" w:hAnsi="Symbol"/>
          <w:sz w:val="24"/>
          <w:szCs w:val="24"/>
        </w:rPr>
        <w:t>♣</w:t>
      </w:r>
      <w:r>
        <w:rPr>
          <w:rFonts w:ascii="Times New Roman" w:cs="Times New Roman" w:eastAsia="Times New Roman" w:hAnsi="Times New Roman"/>
          <w:sz w:val="24"/>
          <w:szCs w:val="24"/>
        </w:rPr>
        <w:t xml:space="preserve"> an evolution of the Indian Stupa( a building to enshrine the cremated remains of Buddha: ashes and bone fragments) </w:t>
      </w:r>
      <w:r>
        <w:rPr>
          <w:rFonts w:ascii="Symbol" w:cs="Symbol" w:eastAsia="Symbol" w:hAnsi="Symbol"/>
          <w:sz w:val="24"/>
          <w:szCs w:val="24"/>
        </w:rPr>
        <w:t>♣</w:t>
      </w:r>
      <w:r>
        <w:rPr>
          <w:rFonts w:ascii="Times New Roman" w:cs="Times New Roman" w:eastAsia="Times New Roman" w:hAnsi="Times New Roman"/>
          <w:sz w:val="24"/>
          <w:szCs w:val="24"/>
        </w:rPr>
        <w:t xml:space="preserve"> It functions the same as the stupa,</w:t>
      </w:r>
    </w:p>
    <w:p>
      <w:pPr>
        <w:pStyle w:val="style0"/>
        <w:rPr/>
      </w:pPr>
      <w:r>
        <w:rPr/>
        <w:drawing>
          <wp:inline distT="0" distB="0" distL="114300" distR="114300">
            <wp:extent cx="4695825" cy="2638425"/>
            <wp:effectExtent l="0" t="0" r="0" b="0"/>
            <wp:docPr id="1033" name="Image1"/>
            <a:graphic xmlns:a="http://schemas.openxmlformats.org/drawingml/2006/main">
              <a:graphicData uri="http://schemas.openxmlformats.org/drawingml/2006/picture">
                <pic:pic xmlns:pic="http://schemas.openxmlformats.org/drawingml/2006/picture">
                  <pic:nvPicPr>
                    <pic:cNvPr id="6" name="Image"/>
                    <pic:cNvPicPr/>
                  </pic:nvPicPr>
                  <pic:blipFill rotWithShape="true">
                    <a:blip r:embed="rId8" cstate="print">
                      <a:extLst>
                        <a:ext uri="{28A0092B-C50C-407E-A947-70E740481C1C}">
                          <a14:useLocalDpi xmlns:a14="http://schemas.microsoft.com/office/drawing/2010/main" val="0"/>
                        </a:ext>
                      </a:extLst>
                    </a:blip>
                    <a:srcRect l="0" t="0" r="0" b="0"/>
                    <a:stretch>
                      <a:fillRect/>
                    </a:stretch>
                  </pic:blipFill>
                  <pic:spPr>
                    <a:xfrm>
                      <a:off x="0" y="0"/>
                      <a:ext cx="4695825" cy="2638425"/>
                    </a:xfrm>
                    <a:prstGeom prst="rect">
                      <a:avLst/>
                    </a:prstGeom>
                  </pic:spPr>
                </pic:pic>
              </a:graphicData>
            </a:graphic>
          </wp:inline>
        </w:drawing>
      </w:r>
    </w:p>
    <w:p>
      <w:pPr>
        <w:pStyle w:val="style0"/>
        <w:rPr/>
      </w:pPr>
    </w:p>
    <w:p>
      <w:pPr>
        <w:pStyle w:val="style0"/>
        <w:rPr/>
      </w:pPr>
    </w:p>
    <w:p>
      <w:pPr>
        <w:pStyle w:val="style0"/>
        <w:rPr/>
      </w:pPr>
      <w:r>
        <w:rPr>
          <w:rFonts w:ascii="Times New Roman" w:cs="Times New Roman" w:eastAsia="Times New Roman" w:hAnsi="Times New Roman"/>
          <w:sz w:val="24"/>
          <w:szCs w:val="24"/>
        </w:rPr>
        <w:t xml:space="preserve"> The central pillar rests three meters below the surface of the massive foundation stone, stretching into the </w:t>
      </w:r>
      <w:r>
        <w:rPr/>
        <w:fldChar w:fldCharType="begin"/>
      </w:r>
      <w:r>
        <w:instrText xml:space="preserve"> HYPERLINK "https://www.boundless.com/definition/ground/" </w:instrText>
      </w:r>
      <w:r>
        <w:rPr/>
        <w:fldChar w:fldCharType="separate"/>
      </w:r>
      <w:r>
        <w:rPr>
          <w:rFonts w:ascii="Times New Roman" w:cs="Times New Roman" w:eastAsia="Times New Roman" w:hAnsi="Times New Roman"/>
          <w:color w:val="0000ff"/>
          <w:sz w:val="24"/>
          <w:szCs w:val="24"/>
          <w:u w:val="single"/>
        </w:rPr>
        <w:t>ground</w:t>
      </w:r>
      <w:r>
        <w:rPr/>
        <w:fldChar w:fldCharType="end"/>
      </w:r>
      <w:r>
        <w:rPr>
          <w:rFonts w:ascii="Times New Roman" w:cs="Times New Roman" w:eastAsia="Times New Roman" w:hAnsi="Times New Roman"/>
          <w:sz w:val="24"/>
          <w:szCs w:val="24"/>
        </w:rPr>
        <w:t>. At its base is enshrined what is believed to be a fragment of one of Buddha's bones. Around it, four sculpted scenes from the life of the Buddha face north, east, south, and west. Although the pagoda is five-storied, it does not allow one to climb up inside, but it is rather designed to inspire people with its external view.</w:t>
      </w:r>
    </w:p>
    <w:p>
      <w:pPr>
        <w:pStyle w:val="style0"/>
        <w:rPr/>
      </w:pPr>
      <w:r>
        <w:rPr/>
        <w:drawing>
          <wp:inline distT="0" distB="0" distL="0" distR="0">
            <wp:extent cx="4194970" cy="6272376"/>
            <wp:effectExtent l="0" t="0" r="0" b="0"/>
            <wp:docPr id="1034" name="Image1" descr="H&amp;#333;ry&amp;#363;-ji pagoda"/>
            <a:graphic xmlns:a="http://schemas.openxmlformats.org/drawingml/2006/main">
              <a:graphicData uri="http://schemas.openxmlformats.org/drawingml/2006/picture">
                <pic:pic xmlns:pic="http://schemas.openxmlformats.org/drawingml/2006/picture">
                  <pic:nvPicPr>
                    <pic:cNvPr id="7" name="Image"/>
                    <pic:cNvPicPr/>
                  </pic:nvPicPr>
                  <pic:blipFill rotWithShape="true">
                    <a:blip r:embed="rId9" cstate="print">
                      <a:extLst>
                        <a:ext uri="{28A0092B-C50C-407E-A947-70E740481C1C}">
                          <a14:useLocalDpi xmlns:a14="http://schemas.microsoft.com/office/drawing/2010/main" val="0"/>
                        </a:ext>
                      </a:extLst>
                    </a:blip>
                    <a:srcRect l="0" t="0" r="0" b="0"/>
                    <a:stretch>
                      <a:fillRect/>
                    </a:stretch>
                  </pic:blipFill>
                  <pic:spPr>
                    <a:xfrm>
                      <a:off x="0" y="0"/>
                      <a:ext cx="4194970" cy="6272376"/>
                    </a:xfrm>
                    <a:prstGeom prst="rect">
                      <a:avLst/>
                    </a:prstGeom>
                  </pic:spPr>
                </pic:pic>
              </a:graphicData>
            </a:graphic>
          </wp:inline>
        </w:drawing>
      </w:r>
    </w:p>
    <w:p>
      <w:pPr>
        <w:pStyle w:val="style0"/>
        <w:rPr/>
      </w:pPr>
      <w:r>
        <w:rPr/>
        <w:fldChar w:fldCharType="begin"/>
      </w:r>
      <w:r>
        <w:instrText xml:space="preserve"> HYPERLINK "https://www.boundless.com/art-history/textbooks/boundless-art-history-textbook/japan-before-1333-15/asuka-period-104/horyuji-temple-477-4715/images/horyu-ji-pagoda/" </w:instrText>
      </w:r>
      <w:r>
        <w:rPr/>
        <w:fldChar w:fldCharType="separate"/>
      </w:r>
      <w:r>
        <w:rPr>
          <w:rFonts w:ascii="Times New Roman" w:cs="Times New Roman" w:eastAsia="Times New Roman" w:hAnsi="Times New Roman"/>
          <w:color w:val="0000ff"/>
          <w:sz w:val="24"/>
          <w:szCs w:val="24"/>
          <w:u w:val="single"/>
        </w:rPr>
        <w:t>Hōryū-ji pagoda</w:t>
      </w:r>
      <w:r>
        <w:rPr/>
        <w:fldChar w:fldCharType="end"/>
      </w:r>
    </w:p>
    <w:p>
      <w:pPr>
        <w:pStyle w:val="style0"/>
        <w:numPr>
          <w:ilvl w:val="0"/>
          <w:numId w:val="10"/>
        </w:numPr>
        <w:spacing w:before="0" w:after="0" w:lineRule="auto" w:line="276"/>
        <w:ind w:left="720" w:hanging="360"/>
        <w:contextualSpacing/>
        <w:rPr>
          <w:b w:val="false"/>
          <w:sz w:val="22"/>
          <w:szCs w:val="22"/>
        </w:rPr>
      </w:pPr>
      <w:r>
        <w:rPr>
          <w:rFonts w:ascii="Times New Roman" w:cs="Times New Roman" w:eastAsia="Times New Roman" w:hAnsi="Times New Roman"/>
          <w:b w:val="false"/>
          <w:sz w:val="22"/>
          <w:szCs w:val="22"/>
        </w:rPr>
        <w:t>The five-storied pagoda has certain characteristics unique to Hōryū-ji.</w:t>
      </w:r>
    </w:p>
    <w:p>
      <w:pPr>
        <w:pStyle w:val="style0"/>
        <w:numPr>
          <w:ilvl w:val="0"/>
          <w:numId w:val="17"/>
        </w:numPr>
        <w:spacing w:before="0" w:after="0" w:lineRule="auto" w:line="276"/>
        <w:ind w:left="720" w:hanging="360"/>
        <w:contextualSpacing/>
        <w:rPr>
          <w:rFonts w:ascii="Times New Roman" w:cs="Times New Roman" w:eastAsia="Times New Roman" w:hAnsi="Times New Roman"/>
          <w:b w:val="false"/>
          <w:sz w:val="24"/>
          <w:szCs w:val="24"/>
        </w:rPr>
      </w:pPr>
      <w:r>
        <w:rPr>
          <w:rFonts w:ascii="Times New Roman" w:cs="Times New Roman" w:eastAsia="Times New Roman" w:hAnsi="Times New Roman"/>
          <w:b w:val="false"/>
          <w:sz w:val="24"/>
          <w:szCs w:val="24"/>
        </w:rPr>
        <w:t>Floors are raised above ground to reduce humidity</w:t>
      </w:r>
    </w:p>
    <w:p>
      <w:pPr>
        <w:pStyle w:val="style0"/>
        <w:numPr>
          <w:ilvl w:val="0"/>
          <w:numId w:val="17"/>
        </w:numPr>
        <w:spacing w:before="0" w:after="200" w:lineRule="auto" w:line="276"/>
        <w:ind w:left="720" w:hanging="360"/>
        <w:contextualSpacing/>
        <w:rPr>
          <w:rFonts w:ascii="Times New Roman" w:cs="Times New Roman" w:eastAsia="Times New Roman" w:hAnsi="Times New Roman"/>
          <w:b w:val="false"/>
          <w:sz w:val="24"/>
          <w:szCs w:val="24"/>
        </w:rPr>
      </w:pPr>
      <w:r>
        <w:rPr>
          <w:rFonts w:ascii="Times New Roman" w:cs="Times New Roman" w:eastAsia="Times New Roman" w:hAnsi="Times New Roman"/>
          <w:b w:val="false"/>
          <w:sz w:val="24"/>
          <w:szCs w:val="24"/>
        </w:rPr>
        <w:t>There are stairways of entrance from each of the four directions</w:t>
      </w:r>
      <w:r>
        <w:rPr>
          <w:rFonts w:ascii="Times New Roman" w:cs="Times New Roman" w:eastAsia="Times New Roman" w:hAnsi="Times New Roman"/>
          <w:b w:val="false"/>
          <w:sz w:val="24"/>
          <w:szCs w:val="24"/>
        </w:rPr>
        <w:br/>
      </w:r>
    </w:p>
    <w:p>
      <w:pPr>
        <w:pStyle w:val="style0"/>
        <w:rPr/>
      </w:pPr>
    </w:p>
    <w:p>
      <w:pPr>
        <w:pStyle w:val="style0"/>
        <w:rPr/>
      </w:pPr>
    </w:p>
    <w:p>
      <w:pPr>
        <w:pStyle w:val="style0"/>
        <w:numPr>
          <w:ilvl w:val="0"/>
          <w:numId w:val="17"/>
        </w:numPr>
        <w:spacing w:before="0" w:after="200" w:lineRule="auto" w:line="276"/>
        <w:ind w:left="720" w:hanging="360"/>
        <w:contextualSpacing/>
        <w:rPr>
          <w:rFonts w:ascii="Times New Roman" w:cs="Times New Roman" w:eastAsia="Times New Roman" w:hAnsi="Times New Roman"/>
          <w:b w:val="false"/>
          <w:sz w:val="24"/>
          <w:szCs w:val="24"/>
        </w:rPr>
      </w:pPr>
      <w:r>
        <w:rPr>
          <w:rFonts w:ascii="Times New Roman" w:cs="Times New Roman" w:eastAsia="Times New Roman" w:hAnsi="Times New Roman"/>
          <w:b w:val="false"/>
          <w:sz w:val="24"/>
          <w:szCs w:val="24"/>
        </w:rPr>
        <w:t>Bracket support</w:t>
      </w:r>
    </w:p>
    <w:p>
      <w:pPr>
        <w:pStyle w:val="style0"/>
        <w:rPr/>
      </w:pPr>
      <w:r>
        <w:rPr/>
        <w:drawing>
          <wp:inline distT="0" distB="0" distL="114300" distR="114300">
            <wp:extent cx="5162550" cy="2419349"/>
            <wp:effectExtent l="0" t="0" r="0" b="0"/>
            <wp:docPr id="1035" name="Image1"/>
            <a:graphic xmlns:a="http://schemas.openxmlformats.org/drawingml/2006/main">
              <a:graphicData uri="http://schemas.openxmlformats.org/drawingml/2006/picture">
                <pic:pic xmlns:pic="http://schemas.openxmlformats.org/drawingml/2006/picture">
                  <pic:nvPicPr>
                    <pic:cNvPr id="8" name="Image"/>
                    <pic:cNvPicPr/>
                  </pic:nvPicPr>
                  <pic:blipFill rotWithShape="true">
                    <a:blip r:embed="rId10" cstate="print">
                      <a:extLst>
                        <a:ext uri="{28A0092B-C50C-407E-A947-70E740481C1C}">
                          <a14:useLocalDpi xmlns:a14="http://schemas.microsoft.com/office/drawing/2010/main" val="0"/>
                        </a:ext>
                      </a:extLst>
                    </a:blip>
                    <a:srcRect l="0" t="0" r="0" b="0"/>
                    <a:stretch>
                      <a:fillRect/>
                    </a:stretch>
                  </pic:blipFill>
                  <pic:spPr>
                    <a:xfrm>
                      <a:off x="0" y="0"/>
                      <a:ext cx="5162550" cy="2419349"/>
                    </a:xfrm>
                    <a:prstGeom prst="rect">
                      <a:avLst/>
                    </a:prstGeom>
                  </pic:spPr>
                </pic:pic>
              </a:graphicData>
            </a:graphic>
          </wp:inline>
        </w:drawing>
      </w:r>
    </w:p>
    <w:p>
      <w:pPr>
        <w:pStyle w:val="style0"/>
        <w:numPr>
          <w:ilvl w:val="0"/>
          <w:numId w:val="17"/>
        </w:numPr>
        <w:spacing w:before="0" w:after="200" w:lineRule="auto" w:line="276"/>
        <w:ind w:left="720" w:hanging="360"/>
        <w:contextualSpacing/>
        <w:rPr>
          <w:rFonts w:ascii="Times New Roman" w:cs="Times New Roman" w:eastAsia="Times New Roman" w:hAnsi="Times New Roman"/>
          <w:b w:val="false"/>
          <w:sz w:val="24"/>
          <w:szCs w:val="24"/>
        </w:rPr>
      </w:pPr>
      <w:r>
        <w:rPr>
          <w:rFonts w:ascii="Times New Roman" w:cs="Times New Roman" w:eastAsia="Times New Roman" w:hAnsi="Times New Roman"/>
          <w:b w:val="false"/>
          <w:sz w:val="24"/>
          <w:szCs w:val="24"/>
        </w:rPr>
        <w:t>EAVAES</w:t>
      </w:r>
    </w:p>
    <w:p>
      <w:pPr>
        <w:pStyle w:val="style0"/>
        <w:rPr/>
      </w:pPr>
      <w:r>
        <w:rPr>
          <w:rFonts w:ascii="Times New Roman" w:cs="Times New Roman" w:eastAsia="Times New Roman" w:hAnsi="Times New Roman"/>
          <w:sz w:val="24"/>
          <w:szCs w:val="24"/>
        </w:rPr>
        <w:t>Eaves are long to create shadows for summer</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Steep roofs to allow quick rain and snow runoff</w:t>
      </w:r>
    </w:p>
    <w:p>
      <w:pPr>
        <w:pStyle w:val="style0"/>
        <w:rPr/>
      </w:pPr>
    </w:p>
    <w:p>
      <w:pPr>
        <w:pStyle w:val="style0"/>
        <w:rPr/>
      </w:pPr>
      <w:r>
        <w:rPr/>
        <w:drawing>
          <wp:inline distT="0" distB="0" distL="114300" distR="114300">
            <wp:extent cx="3152775" cy="2105025"/>
            <wp:effectExtent l="0" t="0" r="0" b="0"/>
            <wp:docPr id="1036" name="Image1"/>
            <a:graphic xmlns:a="http://schemas.openxmlformats.org/drawingml/2006/main">
              <a:graphicData uri="http://schemas.openxmlformats.org/drawingml/2006/picture">
                <pic:pic xmlns:pic="http://schemas.openxmlformats.org/drawingml/2006/picture">
                  <pic:nvPicPr>
                    <pic:cNvPr id="9" name="Image"/>
                    <pic:cNvPicPr/>
                  </pic:nvPicPr>
                  <pic:blipFill rotWithShape="true">
                    <a:blip r:embed="rId11" cstate="print">
                      <a:extLst>
                        <a:ext uri="{28A0092B-C50C-407E-A947-70E740481C1C}">
                          <a14:useLocalDpi xmlns:a14="http://schemas.microsoft.com/office/drawing/2010/main" val="0"/>
                        </a:ext>
                      </a:extLst>
                    </a:blip>
                    <a:srcRect l="0" t="0" r="0" b="0"/>
                    <a:stretch>
                      <a:fillRect/>
                    </a:stretch>
                  </pic:blipFill>
                  <pic:spPr>
                    <a:xfrm>
                      <a:off x="0" y="0"/>
                      <a:ext cx="3152775" cy="2105025"/>
                    </a:xfrm>
                    <a:prstGeom prst="rect">
                      <a:avLst/>
                    </a:prstGeom>
                  </pic:spPr>
                </pic:pic>
              </a:graphicData>
            </a:graphic>
          </wp:inline>
        </w:drawing>
      </w:r>
      <w:r>
        <w:rPr/>
        <w:drawing>
          <wp:inline distT="0" distB="0" distL="114300" distR="114300">
            <wp:extent cx="2705100" cy="1885949"/>
            <wp:effectExtent l="0" t="0" r="0" b="0"/>
            <wp:docPr id="1037" name="Image1"/>
            <a:graphic xmlns:a="http://schemas.openxmlformats.org/drawingml/2006/main">
              <a:graphicData uri="http://schemas.openxmlformats.org/drawingml/2006/picture">
                <pic:pic xmlns:pic="http://schemas.openxmlformats.org/drawingml/2006/picture">
                  <pic:nvPicPr>
                    <pic:cNvPr id="10" name="Image"/>
                    <pic:cNvPicPr/>
                  </pic:nvPicPr>
                  <pic:blipFill rotWithShape="true">
                    <a:blip r:embed="rId12" cstate="print">
                      <a:extLst>
                        <a:ext uri="{28A0092B-C50C-407E-A947-70E740481C1C}">
                          <a14:useLocalDpi xmlns:a14="http://schemas.microsoft.com/office/drawing/2010/main" val="0"/>
                        </a:ext>
                      </a:extLst>
                    </a:blip>
                    <a:srcRect l="0" t="0" r="0" b="0"/>
                    <a:stretch>
                      <a:fillRect/>
                    </a:stretch>
                  </pic:blipFill>
                  <pic:spPr>
                    <a:xfrm>
                      <a:off x="0" y="0"/>
                      <a:ext cx="2705100" cy="1885949"/>
                    </a:xfrm>
                    <a:prstGeom prst="rect">
                      <a:avLst/>
                    </a:prstGeom>
                  </pic:spPr>
                </pic:pic>
              </a:graphicData>
            </a:graphic>
          </wp:inline>
        </w:drawing>
      </w:r>
    </w:p>
    <w:p>
      <w:pPr>
        <w:pStyle w:val="style0"/>
        <w:rPr/>
      </w:pPr>
    </w:p>
    <w:p>
      <w:pPr>
        <w:pStyle w:val="style0"/>
        <w:rPr/>
      </w:pPr>
    </w:p>
    <w:p>
      <w:pPr>
        <w:pStyle w:val="style0"/>
        <w:rPr/>
      </w:pPr>
      <w:r>
        <w:rPr>
          <w:rFonts w:ascii="Times New Roman" w:cs="Times New Roman" w:eastAsia="Times New Roman" w:hAnsi="Times New Roman"/>
          <w:b/>
          <w:sz w:val="24"/>
          <w:szCs w:val="24"/>
        </w:rPr>
        <w:t>KONDO</w:t>
      </w:r>
    </w:p>
    <w:p>
      <w:pPr>
        <w:pStyle w:val="style0"/>
        <w:rPr/>
      </w:pPr>
      <w:r>
        <w:rPr>
          <w:rFonts w:ascii="Times New Roman" w:cs="Times New Roman" w:eastAsia="Times New Roman" w:hAnsi="Times New Roman"/>
          <w:sz w:val="24"/>
          <w:szCs w:val="24"/>
        </w:rPr>
        <w:t>The kondō, located side-by-side to the pagoda in Sai-in, is another one of the oldest wood buildings extant in the world . The hall measures 18.5 meters by 15.2 meters. The hall has two stories, with roofs curved in the corners. Only the first story has a double roof (</w:t>
      </w:r>
      <w:r>
        <w:rPr>
          <w:rFonts w:ascii="MS Gothic" w:cs="MS Gothic" w:eastAsia="MS Gothic" w:hAnsi="MS Gothic"/>
          <w:sz w:val="24"/>
          <w:szCs w:val="24"/>
        </w:rPr>
        <w:t>裳</w:t>
      </w:r>
      <w:r>
        <w:rPr>
          <w:rFonts w:ascii="Times New Roman" w:cs="Times New Roman" w:eastAsia="Times New Roman" w:hAnsi="Times New Roman"/>
          <w:sz w:val="24"/>
          <w:szCs w:val="24"/>
        </w:rPr>
        <w:t xml:space="preserve"> mokoshi). This was added later in the Nara period with extra posts to hold up the original first roof because it extended more than four meters past the building. The hall holds the famous Shaka Triad, together with a </w:t>
      </w:r>
      <w:r>
        <w:rPr/>
        <w:fldChar w:fldCharType="begin"/>
      </w:r>
      <w:r>
        <w:instrText xml:space="preserve"> HYPERLINK "https://www.boundless.com/definition/bronze/" </w:instrText>
      </w:r>
      <w:r>
        <w:rPr/>
        <w:fldChar w:fldCharType="separate"/>
      </w:r>
      <w:r>
        <w:rPr>
          <w:rFonts w:ascii="Times New Roman" w:cs="Times New Roman" w:eastAsia="Times New Roman" w:hAnsi="Times New Roman"/>
          <w:color w:val="0000ff"/>
          <w:sz w:val="24"/>
          <w:szCs w:val="24"/>
          <w:u w:val="single"/>
        </w:rPr>
        <w:t>bronze</w:t>
      </w:r>
      <w:r>
        <w:rPr/>
        <w:fldChar w:fldCharType="end"/>
      </w:r>
      <w:r>
        <w:rPr>
          <w:rFonts w:ascii="Times New Roman" w:cs="Times New Roman" w:eastAsia="Times New Roman" w:hAnsi="Times New Roman"/>
          <w:sz w:val="24"/>
          <w:szCs w:val="24"/>
        </w:rPr>
        <w:t> Yakushi and Amida Nyorai statues, and other </w:t>
      </w:r>
      <w:r>
        <w:rPr/>
        <w:fldChar w:fldCharType="begin"/>
      </w:r>
      <w:r>
        <w:instrText xml:space="preserve"> HYPERLINK "https://www.boundless.com/definition/national-treasure/" </w:instrText>
      </w:r>
      <w:r>
        <w:rPr/>
        <w:fldChar w:fldCharType="separate"/>
      </w:r>
      <w:r>
        <w:rPr>
          <w:rFonts w:ascii="Times New Roman" w:cs="Times New Roman" w:eastAsia="Times New Roman" w:hAnsi="Times New Roman"/>
          <w:color w:val="0000ff"/>
          <w:sz w:val="24"/>
          <w:szCs w:val="24"/>
          <w:u w:val="single"/>
        </w:rPr>
        <w:t>national treasures</w:t>
      </w:r>
      <w:r>
        <w:rPr/>
        <w:fldChar w:fldCharType="end"/>
      </w:r>
      <w:r>
        <w:rPr>
          <w:rFonts w:ascii="Times New Roman" w:cs="Times New Roman" w:eastAsia="Times New Roman" w:hAnsi="Times New Roman"/>
          <w:sz w:val="24"/>
          <w:szCs w:val="24"/>
        </w:rPr>
        <w:t>.</w:t>
      </w:r>
    </w:p>
    <w:p>
      <w:pPr>
        <w:pStyle w:val="style0"/>
        <w:rPr/>
      </w:pPr>
      <w:r>
        <w:rPr>
          <w:rFonts w:ascii="Times New Roman" w:cs="Times New Roman" w:eastAsia="Times New Roman" w:hAnsi="Times New Roman"/>
          <w:sz w:val="24"/>
          <w:szCs w:val="24"/>
        </w:rPr>
        <w:t>While the main altar faces south, less important statues face the other cardinal directions to stress the importance of radiating towards all directions. TheKondo also uses wood columns that utilize a slight entasis and support a cluster of brackets that are required to carry the weight of the large roof structure that is further burdened with the use of tiles as opposed to the traditional roof material of choice, wood or thatch.</w:t>
      </w:r>
    </w:p>
    <w:p>
      <w:pPr>
        <w:pStyle w:val="style0"/>
        <w:rPr/>
      </w:pPr>
      <w:r>
        <w:rPr/>
        <w:drawing>
          <wp:inline distT="0" distB="0" distL="0" distR="0">
            <wp:extent cx="3090980" cy="2061727"/>
            <wp:effectExtent l="0" t="0" r="0" b="0"/>
            <wp:docPr id="1038" name="Image1" descr="The kond&amp;#333; of H&amp;#333;ry&amp;#363;-ji"/>
            <a:graphic xmlns:a="http://schemas.openxmlformats.org/drawingml/2006/main">
              <a:graphicData uri="http://schemas.openxmlformats.org/drawingml/2006/picture">
                <pic:pic xmlns:pic="http://schemas.openxmlformats.org/drawingml/2006/picture">
                  <pic:nvPicPr>
                    <pic:cNvPr id="11" name="Image"/>
                    <pic:cNvPicPr/>
                  </pic:nvPicPr>
                  <pic:blipFill rotWithShape="true">
                    <a:blip r:embed="rId13" cstate="print">
                      <a:extLst>
                        <a:ext uri="{28A0092B-C50C-407E-A947-70E740481C1C}">
                          <a14:useLocalDpi xmlns:a14="http://schemas.microsoft.com/office/drawing/2010/main" val="0"/>
                        </a:ext>
                      </a:extLst>
                    </a:blip>
                    <a:srcRect l="0" t="0" r="0" b="0"/>
                    <a:stretch>
                      <a:fillRect/>
                    </a:stretch>
                  </pic:blipFill>
                  <pic:spPr>
                    <a:xfrm>
                      <a:off x="0" y="0"/>
                      <a:ext cx="3090980" cy="2061727"/>
                    </a:xfrm>
                    <a:prstGeom prst="rect">
                      <a:avLst/>
                    </a:prstGeom>
                  </pic:spPr>
                </pic:pic>
              </a:graphicData>
            </a:graphic>
          </wp:inline>
        </w:drawing>
      </w:r>
    </w:p>
    <w:p>
      <w:pPr>
        <w:pStyle w:val="style0"/>
        <w:rPr/>
      </w:pPr>
      <w:r>
        <w:rPr/>
        <w:fldChar w:fldCharType="begin"/>
      </w:r>
      <w:r>
        <w:instrText xml:space="preserve"> HYPERLINK "https://www.boundless.com/art-history/textbooks/boundless-art-history-textbook/japan-before-1333-15/asuka-period-104/horyuji-temple-477-4715/images/the-kondo-of-horyu-ji/" </w:instrText>
      </w:r>
      <w:r>
        <w:rPr/>
        <w:fldChar w:fldCharType="separate"/>
      </w:r>
      <w:r>
        <w:rPr>
          <w:rFonts w:ascii="Times New Roman" w:cs="Times New Roman" w:eastAsia="Times New Roman" w:hAnsi="Times New Roman"/>
          <w:color w:val="0000ff"/>
          <w:sz w:val="24"/>
          <w:szCs w:val="24"/>
          <w:u w:val="single"/>
        </w:rPr>
        <w:t>The kondō of Hōryū-ji</w:t>
      </w:r>
      <w:r>
        <w:rPr/>
        <w:fldChar w:fldCharType="end"/>
      </w:r>
    </w:p>
    <w:p>
      <w:pPr>
        <w:pStyle w:val="style0"/>
        <w:rPr/>
      </w:pPr>
      <w:r>
        <w:rPr>
          <w:rFonts w:ascii="Times New Roman" w:cs="Times New Roman" w:eastAsia="Times New Roman" w:hAnsi="Times New Roman"/>
          <w:sz w:val="24"/>
          <w:szCs w:val="24"/>
        </w:rPr>
        <w:t>The two-storied kondō is another one of the oldest wood buildings extant in the world.</w:t>
      </w:r>
    </w:p>
    <w:p>
      <w:pPr>
        <w:pStyle w:val="style0"/>
        <w:rPr/>
      </w:pPr>
      <w:r>
        <w:rPr/>
        <w:drawing>
          <wp:inline distT="0" distB="0" distL="0" distR="0">
            <wp:extent cx="2743200" cy="3092449"/>
            <wp:effectExtent l="0" t="0" r="0" b="0"/>
            <wp:docPr id="1039" name="Image1" descr="C:\Users\khadijah\AppData\Local\Microsoft\Windows\INetCache\Content.Word\Horyuji-Plan.jpg"/>
            <a:graphic xmlns:a="http://schemas.openxmlformats.org/drawingml/2006/main">
              <a:graphicData uri="http://schemas.openxmlformats.org/drawingml/2006/picture">
                <pic:pic xmlns:pic="http://schemas.openxmlformats.org/drawingml/2006/picture">
                  <pic:nvPicPr>
                    <pic:cNvPr id="12" name="Image"/>
                    <pic:cNvPicPr/>
                  </pic:nvPicPr>
                  <pic:blipFill rotWithShape="true">
                    <a:blip r:embed="rId14" cstate="print">
                      <a:extLst>
                        <a:ext uri="{28A0092B-C50C-407E-A947-70E740481C1C}">
                          <a14:useLocalDpi xmlns:a14="http://schemas.microsoft.com/office/drawing/2010/main" val="0"/>
                        </a:ext>
                      </a:extLst>
                    </a:blip>
                    <a:srcRect l="0" t="0" r="0" b="0"/>
                    <a:stretch>
                      <a:fillRect/>
                    </a:stretch>
                  </pic:blipFill>
                  <pic:spPr>
                    <a:xfrm>
                      <a:off x="0" y="0"/>
                      <a:ext cx="2743200" cy="3092449"/>
                    </a:xfrm>
                    <a:prstGeom prst="rect">
                      <a:avLst/>
                    </a:prstGeom>
                  </pic:spPr>
                </pic:pic>
              </a:graphicData>
            </a:graphic>
          </wp:inline>
        </w:drawing>
      </w:r>
    </w:p>
    <w:p>
      <w:pPr>
        <w:pStyle w:val="style0"/>
        <w:rPr/>
      </w:pPr>
    </w:p>
    <w:p>
      <w:pPr>
        <w:pStyle w:val="style0"/>
        <w:rPr/>
      </w:pPr>
    </w:p>
    <w:p>
      <w:pPr>
        <w:pStyle w:val="style0"/>
        <w:rPr/>
      </w:pPr>
      <w:r>
        <w:rPr>
          <w:rFonts w:ascii="Times New Roman" w:cs="Times New Roman" w:eastAsia="Times New Roman" w:hAnsi="Times New Roman"/>
          <w:b/>
          <w:sz w:val="28"/>
          <w:szCs w:val="28"/>
        </w:rPr>
        <w:t>HEIAN PERIOD</w:t>
      </w:r>
    </w:p>
    <w:p>
      <w:pPr>
        <w:pStyle w:val="style0"/>
        <w:rPr/>
      </w:pPr>
      <w:r>
        <w:rPr>
          <w:rFonts w:ascii="Times New Roman" w:cs="Times New Roman" w:eastAsia="Times New Roman" w:hAnsi="Times New Roman"/>
          <w:sz w:val="24"/>
          <w:szCs w:val="24"/>
        </w:rPr>
        <w:t>In reaction to the growing wealth and power of organized </w:t>
      </w:r>
      <w:r>
        <w:rPr/>
        <w:fldChar w:fldCharType="begin"/>
      </w:r>
      <w:r>
        <w:instrText xml:space="preserve"> HYPERLINK "http://en.wikipedia.org/wiki/Buddhism" </w:instrText>
      </w:r>
      <w:r>
        <w:rPr/>
        <w:fldChar w:fldCharType="separate"/>
      </w:r>
      <w:r>
        <w:rPr>
          <w:rFonts w:ascii="Times New Roman" w:cs="Times New Roman" w:eastAsia="Times New Roman" w:hAnsi="Times New Roman"/>
          <w:color w:val="0000ff"/>
          <w:sz w:val="24"/>
          <w:szCs w:val="24"/>
          <w:u w:val="single"/>
        </w:rPr>
        <w:t>Buddhism</w:t>
      </w:r>
      <w:r>
        <w:rPr/>
        <w:fldChar w:fldCharType="end"/>
      </w:r>
      <w:r>
        <w:rPr>
          <w:rFonts w:ascii="Times New Roman" w:cs="Times New Roman" w:eastAsia="Times New Roman" w:hAnsi="Times New Roman"/>
          <w:sz w:val="24"/>
          <w:szCs w:val="24"/>
        </w:rPr>
        <w:t> in Nara. Japanese Buddhist architecture also adopted the </w:t>
      </w:r>
      <w:r>
        <w:rPr/>
        <w:fldChar w:fldCharType="begin"/>
      </w:r>
      <w:r>
        <w:instrText xml:space="preserve"> HYPERLINK "http://en.wikipedia.org/wiki/Stupa" </w:instrText>
      </w:r>
      <w:r>
        <w:rPr/>
        <w:fldChar w:fldCharType="separate"/>
      </w:r>
      <w:r>
        <w:rPr>
          <w:rFonts w:ascii="Times New Roman" w:cs="Times New Roman" w:eastAsia="Times New Roman" w:hAnsi="Times New Roman"/>
          <w:color w:val="0000ff"/>
          <w:sz w:val="24"/>
          <w:szCs w:val="24"/>
          <w:u w:val="single"/>
        </w:rPr>
        <w:t>stupa</w:t>
      </w:r>
      <w:r>
        <w:rPr/>
        <w:fldChar w:fldCharType="end"/>
      </w:r>
      <w:r>
        <w:rPr>
          <w:rFonts w:ascii="Times New Roman" w:cs="Times New Roman" w:eastAsia="Times New Roman" w:hAnsi="Times New Roman"/>
          <w:sz w:val="24"/>
          <w:szCs w:val="24"/>
        </w:rPr>
        <w:t> in its Chinese form of pagoda.</w:t>
      </w:r>
    </w:p>
    <w:p>
      <w:pPr>
        <w:pStyle w:val="style0"/>
        <w:rPr/>
      </w:pPr>
      <w:r>
        <w:rPr>
          <w:rFonts w:ascii="Times New Roman" w:cs="Times New Roman" w:eastAsia="Times New Roman" w:hAnsi="Times New Roman"/>
          <w:sz w:val="24"/>
          <w:szCs w:val="24"/>
        </w:rPr>
        <w:t>The temples erected for this new sect were built in the mountains, far away from the court. Cypress-bark roofs replaced those of ceramic tile, wood planks were used instead of earthen floors, and a separate worship area for the laity was added in front of the main sanctuary.</w:t>
      </w:r>
    </w:p>
    <w:p>
      <w:pPr>
        <w:pStyle w:val="style0"/>
        <w:rPr/>
      </w:pPr>
      <w:r>
        <w:rPr>
          <w:rFonts w:ascii="Times New Roman" w:cs="Times New Roman" w:eastAsia="Times New Roman" w:hAnsi="Times New Roman"/>
          <w:sz w:val="24"/>
          <w:szCs w:val="24"/>
        </w:rPr>
        <w:t>The Hōō-dō (Phoenix Hall, completed 1053) of the </w:t>
      </w:r>
      <w:r>
        <w:rPr/>
        <w:fldChar w:fldCharType="begin"/>
      </w:r>
      <w:r>
        <w:instrText xml:space="preserve"> HYPERLINK "http://en.wikipedia.org/wiki/By%C5%8Dd%C5%8D-in" </w:instrText>
      </w:r>
      <w:r>
        <w:rPr/>
        <w:fldChar w:fldCharType="separate"/>
      </w:r>
      <w:r>
        <w:rPr>
          <w:rFonts w:ascii="Times New Roman" w:cs="Times New Roman" w:eastAsia="Times New Roman" w:hAnsi="Times New Roman"/>
          <w:color w:val="0000ff"/>
          <w:sz w:val="24"/>
          <w:szCs w:val="24"/>
          <w:u w:val="single"/>
        </w:rPr>
        <w:t>Byōdō-in</w:t>
      </w:r>
      <w:r>
        <w:rPr/>
        <w:fldChar w:fldCharType="end"/>
      </w:r>
      <w:r>
        <w:rPr>
          <w:rFonts w:ascii="Times New Roman" w:cs="Times New Roman" w:eastAsia="Times New Roman" w:hAnsi="Times New Roman"/>
          <w:sz w:val="24"/>
          <w:szCs w:val="24"/>
        </w:rPr>
        <w:t>, a temple in </w:t>
      </w:r>
      <w:r>
        <w:rPr/>
        <w:fldChar w:fldCharType="begin"/>
      </w:r>
      <w:r>
        <w:instrText xml:space="preserve"> HYPERLINK "http://en.wikipedia.org/wiki/Uji" </w:instrText>
      </w:r>
      <w:r>
        <w:rPr/>
        <w:fldChar w:fldCharType="separate"/>
      </w:r>
      <w:r>
        <w:rPr>
          <w:rFonts w:ascii="Times New Roman" w:cs="Times New Roman" w:eastAsia="Times New Roman" w:hAnsi="Times New Roman"/>
          <w:color w:val="0000ff"/>
          <w:sz w:val="24"/>
          <w:szCs w:val="24"/>
          <w:u w:val="single"/>
        </w:rPr>
        <w:t>Uji</w:t>
      </w:r>
      <w:r>
        <w:rPr/>
        <w:fldChar w:fldCharType="end"/>
      </w:r>
      <w:r>
        <w:rPr>
          <w:rFonts w:ascii="Times New Roman" w:cs="Times New Roman" w:eastAsia="Times New Roman" w:hAnsi="Times New Roman"/>
          <w:sz w:val="24"/>
          <w:szCs w:val="24"/>
        </w:rPr>
        <w:t> to the southeast of Kyoto, is the exemplar of Fujiwara Amida halls. It consists of a main rectangular structure flanked by two L-shaped wing corridors and a tail corridor, set at the edge of a large artificial pond. Inside, a single golden image of Amida (circa 1053) is installed on a high platform. The Amida sculpture was executed by </w:t>
      </w:r>
      <w:r>
        <w:rPr/>
        <w:fldChar w:fldCharType="begin"/>
      </w:r>
      <w:r>
        <w:instrText xml:space="preserve"> HYPERLINK "http://en.wikipedia.org/wiki/Jocho" </w:instrText>
      </w:r>
      <w:r>
        <w:rPr/>
        <w:fldChar w:fldCharType="separate"/>
      </w:r>
      <w:r>
        <w:rPr>
          <w:rFonts w:ascii="Times New Roman" w:cs="Times New Roman" w:eastAsia="Times New Roman" w:hAnsi="Times New Roman"/>
          <w:color w:val="0000ff"/>
          <w:sz w:val="24"/>
          <w:szCs w:val="24"/>
          <w:u w:val="single"/>
        </w:rPr>
        <w:t>Jocho</w:t>
      </w:r>
      <w:r>
        <w:rPr/>
        <w:fldChar w:fldCharType="end"/>
      </w:r>
      <w:r>
        <w:rPr>
          <w:rFonts w:ascii="Times New Roman" w:cs="Times New Roman" w:eastAsia="Times New Roman" w:hAnsi="Times New Roman"/>
          <w:sz w:val="24"/>
          <w:szCs w:val="24"/>
        </w:rPr>
        <w:t>, who used a new canon of proportions and a new technique (</w:t>
      </w:r>
      <w:r>
        <w:rPr/>
        <w:fldChar w:fldCharType="begin"/>
      </w:r>
      <w:r>
        <w:instrText xml:space="preserve"> HYPERLINK "http://en.wikipedia.org/wiki/Yosegi" </w:instrText>
      </w:r>
      <w:r>
        <w:rPr/>
        <w:fldChar w:fldCharType="separate"/>
      </w:r>
      <w:r>
        <w:rPr>
          <w:rFonts w:ascii="Times New Roman" w:cs="Times New Roman" w:eastAsia="Times New Roman" w:hAnsi="Times New Roman"/>
          <w:color w:val="0000ff"/>
          <w:sz w:val="24"/>
          <w:szCs w:val="24"/>
          <w:u w:val="single"/>
        </w:rPr>
        <w:t>yosegi</w:t>
      </w:r>
      <w:r>
        <w:rPr/>
        <w:fldChar w:fldCharType="end"/>
      </w:r>
      <w:r>
        <w:rPr>
          <w:rFonts w:ascii="Times New Roman" w:cs="Times New Roman" w:eastAsia="Times New Roman" w:hAnsi="Times New Roman"/>
          <w:sz w:val="24"/>
          <w:szCs w:val="24"/>
        </w:rPr>
        <w:t>), in which multiple pieces of wood are carved out like shells and joined from the inside. Applied to the walls of the hall are small relief carvings of celestials, the host believed to have accompanied Amida when he descended from the Western Paradise to gather the souls of believers at the moment of death and transport them in lotus blossoms to Paradise. </w:t>
      </w:r>
      <w:r>
        <w:rPr/>
        <w:fldChar w:fldCharType="begin"/>
      </w:r>
      <w:r>
        <w:instrText xml:space="preserve"> HYPERLINK "http://en.wikipedia.org/wiki/Raigo" </w:instrText>
      </w:r>
      <w:r>
        <w:rPr/>
        <w:fldChar w:fldCharType="separate"/>
      </w:r>
      <w:r>
        <w:rPr>
          <w:rFonts w:ascii="Times New Roman" w:cs="Times New Roman" w:eastAsia="Times New Roman" w:hAnsi="Times New Roman"/>
          <w:color w:val="0000ff"/>
          <w:sz w:val="24"/>
          <w:szCs w:val="24"/>
          <w:u w:val="single"/>
        </w:rPr>
        <w:t>Raigo</w:t>
      </w:r>
      <w:r>
        <w:rPr/>
        <w:fldChar w:fldCharType="end"/>
      </w:r>
      <w:r>
        <w:rPr>
          <w:rFonts w:ascii="Times New Roman" w:cs="Times New Roman" w:eastAsia="Times New Roman" w:hAnsi="Times New Roman"/>
          <w:sz w:val="24"/>
          <w:szCs w:val="24"/>
        </w:rPr>
        <w:t> (Descent of the Amida Buddha) paintings on the wooden doors of the Ho-o-do are an early example of </w:t>
      </w:r>
      <w:r>
        <w:rPr/>
        <w:fldChar w:fldCharType="begin"/>
      </w:r>
      <w:r>
        <w:instrText xml:space="preserve"> HYPERLINK "http://en.wikipedia.org/wiki/Yamato-e" </w:instrText>
      </w:r>
      <w:r>
        <w:rPr/>
        <w:fldChar w:fldCharType="separate"/>
      </w:r>
      <w:r>
        <w:rPr>
          <w:rFonts w:ascii="Times New Roman" w:cs="Times New Roman" w:eastAsia="Times New Roman" w:hAnsi="Times New Roman"/>
          <w:color w:val="0000ff"/>
          <w:sz w:val="24"/>
          <w:szCs w:val="24"/>
          <w:u w:val="single"/>
        </w:rPr>
        <w:t>Yamato-e</w:t>
      </w:r>
      <w:r>
        <w:rPr/>
        <w:fldChar w:fldCharType="end"/>
      </w:r>
      <w:r>
        <w:rPr>
          <w:rFonts w:ascii="Times New Roman" w:cs="Times New Roman" w:eastAsia="Times New Roman" w:hAnsi="Times New Roman"/>
          <w:sz w:val="24"/>
          <w:szCs w:val="24"/>
        </w:rPr>
        <w:t>, Japanese-style painting, because they contain representations of the scenery around Kyoto.</w:t>
      </w:r>
    </w:p>
    <w:p>
      <w:pPr>
        <w:pStyle w:val="style0"/>
        <w:rPr/>
      </w:pPr>
      <w:r>
        <w:rPr/>
        <w:drawing>
          <wp:inline distT="0" distB="0" distL="0" distR="0">
            <wp:extent cx="2856230" cy="1951990"/>
            <wp:effectExtent l="0" t="0" r="0" b="0"/>
            <wp:docPr id="1040" name="Image1" descr="https://parisworkingforart.files.wordpress.com/2010/01/800px-byodoin_phoenix_hall_uji_2009.jpg?w=300&amp;h=205"/>
            <a:graphic xmlns:a="http://schemas.openxmlformats.org/drawingml/2006/main">
              <a:graphicData uri="http://schemas.openxmlformats.org/drawingml/2006/picture">
                <pic:pic xmlns:pic="http://schemas.openxmlformats.org/drawingml/2006/picture">
                  <pic:nvPicPr>
                    <pic:cNvPr id="13" name="Image"/>
                    <pic:cNvPicPr/>
                  </pic:nvPicPr>
                  <pic:blipFill rotWithShape="true">
                    <a:blip r:embed="rId15" cstate="print">
                      <a:extLst>
                        <a:ext uri="{28A0092B-C50C-407E-A947-70E740481C1C}">
                          <a14:useLocalDpi xmlns:a14="http://schemas.microsoft.com/office/drawing/2010/main" val="0"/>
                        </a:ext>
                      </a:extLst>
                    </a:blip>
                    <a:srcRect l="0" t="0" r="0" b="0"/>
                    <a:stretch>
                      <a:fillRect/>
                    </a:stretch>
                  </pic:blipFill>
                  <pic:spPr>
                    <a:xfrm>
                      <a:off x="0" y="0"/>
                      <a:ext cx="2856230" cy="1951990"/>
                    </a:xfrm>
                    <a:prstGeom prst="rect">
                      <a:avLst/>
                    </a:prstGeom>
                  </pic:spPr>
                </pic:pic>
              </a:graphicData>
            </a:graphic>
          </wp:inline>
        </w:drawing>
      </w:r>
    </w:p>
    <w:p>
      <w:pPr>
        <w:pStyle w:val="style0"/>
        <w:rPr/>
      </w:pPr>
      <w:r>
        <w:rPr>
          <w:rFonts w:ascii="Times New Roman" w:cs="Times New Roman" w:eastAsia="Times New Roman" w:hAnsi="Times New Roman"/>
          <w:sz w:val="24"/>
          <w:szCs w:val="24"/>
        </w:rPr>
        <w:t>Phoenix Hall at </w:t>
      </w:r>
      <w:r>
        <w:rPr/>
        <w:fldChar w:fldCharType="begin"/>
      </w:r>
      <w:r>
        <w:instrText xml:space="preserve"> HYPERLINK "http://en.wikipedia.org/wiki/Byodoin" </w:instrText>
      </w:r>
      <w:r>
        <w:rPr/>
        <w:fldChar w:fldCharType="separate"/>
      </w:r>
      <w:r>
        <w:rPr>
          <w:rFonts w:ascii="Times New Roman" w:cs="Times New Roman" w:eastAsia="Times New Roman" w:hAnsi="Times New Roman"/>
          <w:color w:val="0000ff"/>
          <w:sz w:val="24"/>
          <w:szCs w:val="24"/>
          <w:u w:val="single"/>
        </w:rPr>
        <w:t>Byodoin</w:t>
      </w:r>
      <w:r>
        <w:rPr/>
        <w:fldChar w:fldCharType="end"/>
      </w:r>
      <w:r>
        <w:rPr>
          <w:rFonts w:ascii="Times New Roman" w:cs="Times New Roman" w:eastAsia="Times New Roman" w:hAnsi="Times New Roman"/>
          <w:sz w:val="24"/>
          <w:szCs w:val="24"/>
        </w:rPr>
        <w:t>, </w:t>
      </w:r>
      <w:r>
        <w:rPr/>
        <w:fldChar w:fldCharType="begin"/>
      </w:r>
      <w:r>
        <w:instrText xml:space="preserve"> HYPERLINK "http://kyoto" </w:instrText>
      </w:r>
      <w:r>
        <w:rPr/>
        <w:fldChar w:fldCharType="separate"/>
      </w:r>
      <w:r>
        <w:rPr>
          <w:rFonts w:ascii="Times New Roman" w:cs="Times New Roman" w:eastAsia="Times New Roman" w:hAnsi="Times New Roman"/>
          <w:color w:val="0000ff"/>
          <w:sz w:val="24"/>
          <w:szCs w:val="24"/>
          <w:u w:val="single"/>
        </w:rPr>
        <w:t>Uji, Kyoto</w:t>
      </w:r>
      <w:r>
        <w:rPr/>
        <w:fldChar w:fldCharType="end"/>
      </w:r>
      <w:r>
        <w:rPr>
          <w:rFonts w:ascii="Times New Roman" w:cs="Times New Roman" w:eastAsia="Times New Roman" w:hAnsi="Times New Roman"/>
          <w:sz w:val="24"/>
          <w:szCs w:val="24"/>
        </w:rPr>
        <w:br/>
      </w:r>
      <w:r>
        <w:rPr>
          <w:rFonts w:ascii="Times New Roman" w:cs="Times New Roman" w:eastAsia="Times New Roman" w:hAnsi="Times New Roman"/>
          <w:sz w:val="24"/>
          <w:szCs w:val="24"/>
        </w:rPr>
        <w:t>Built in 1053</w:t>
      </w:r>
    </w:p>
    <w:p>
      <w:pPr>
        <w:pStyle w:val="style0"/>
        <w:rPr/>
      </w:pPr>
      <w:r>
        <w:rPr/>
        <w:drawing>
          <wp:inline distT="0" distB="0" distL="0" distR="0">
            <wp:extent cx="2856230" cy="1602739"/>
            <wp:effectExtent l="0" t="0" r="0" b="0"/>
            <wp:docPr id="1041" name="Image1" descr="https://parisworkingforart.files.wordpress.com/2010/01/800px-ujigami_jinja01_2816.jpg?w=300&amp;h=168"/>
            <a:graphic xmlns:a="http://schemas.openxmlformats.org/drawingml/2006/main">
              <a:graphicData uri="http://schemas.openxmlformats.org/drawingml/2006/picture">
                <pic:pic xmlns:pic="http://schemas.openxmlformats.org/drawingml/2006/picture">
                  <pic:nvPicPr>
                    <pic:cNvPr id="14" name="Image"/>
                    <pic:cNvPicPr/>
                  </pic:nvPicPr>
                  <pic:blipFill rotWithShape="true">
                    <a:blip r:embed="rId16" cstate="print">
                      <a:extLst>
                        <a:ext uri="{28A0092B-C50C-407E-A947-70E740481C1C}">
                          <a14:useLocalDpi xmlns:a14="http://schemas.microsoft.com/office/drawing/2010/main" val="0"/>
                        </a:ext>
                      </a:extLst>
                    </a:blip>
                    <a:srcRect l="0" t="0" r="0" b="0"/>
                    <a:stretch>
                      <a:fillRect/>
                    </a:stretch>
                  </pic:blipFill>
                  <pic:spPr>
                    <a:xfrm>
                      <a:off x="0" y="0"/>
                      <a:ext cx="2856230" cy="1602739"/>
                    </a:xfrm>
                    <a:prstGeom prst="rect">
                      <a:avLst/>
                    </a:prstGeom>
                  </pic:spPr>
                </pic:pic>
              </a:graphicData>
            </a:graphic>
          </wp:inline>
        </w:drawing>
      </w:r>
    </w:p>
    <w:p>
      <w:pPr>
        <w:pStyle w:val="style0"/>
        <w:rPr/>
      </w:pPr>
      <w:r>
        <w:rPr/>
        <w:fldChar w:fldCharType="begin"/>
      </w:r>
      <w:r>
        <w:instrText xml:space="preserve"> HYPERLINK "http://en.wikipedia.org/wiki/Ujigami_Shrine" </w:instrText>
      </w:r>
      <w:r>
        <w:rPr/>
        <w:fldChar w:fldCharType="separate"/>
      </w:r>
      <w:r>
        <w:rPr>
          <w:rFonts w:ascii="Times New Roman" w:cs="Times New Roman" w:eastAsia="Times New Roman" w:hAnsi="Times New Roman"/>
          <w:color w:val="0000ff"/>
          <w:sz w:val="24"/>
          <w:szCs w:val="24"/>
          <w:u w:val="single"/>
        </w:rPr>
        <w:t>Ujigami Shrine</w:t>
      </w:r>
      <w:r>
        <w:rPr/>
        <w:fldChar w:fldCharType="end"/>
      </w:r>
      <w:r>
        <w:rPr>
          <w:rFonts w:ascii="Times New Roman" w:cs="Times New Roman" w:eastAsia="Times New Roman" w:hAnsi="Times New Roman"/>
          <w:sz w:val="24"/>
          <w:szCs w:val="24"/>
        </w:rPr>
        <w:t>, </w:t>
      </w:r>
      <w:r>
        <w:rPr/>
        <w:fldChar w:fldCharType="begin"/>
      </w:r>
      <w:r>
        <w:instrText xml:space="preserve"> HYPERLINK "http://kyoto" </w:instrText>
      </w:r>
      <w:r>
        <w:rPr/>
        <w:fldChar w:fldCharType="separate"/>
      </w:r>
      <w:r>
        <w:rPr>
          <w:rFonts w:ascii="Times New Roman" w:cs="Times New Roman" w:eastAsia="Times New Roman" w:hAnsi="Times New Roman"/>
          <w:color w:val="0000ff"/>
          <w:sz w:val="24"/>
          <w:szCs w:val="24"/>
          <w:u w:val="single"/>
        </w:rPr>
        <w:t>Uji, Kyoto</w:t>
      </w:r>
      <w:r>
        <w:rPr/>
        <w:fldChar w:fldCharType="end"/>
      </w:r>
      <w:r>
        <w:rPr>
          <w:rFonts w:ascii="Times New Roman" w:cs="Times New Roman" w:eastAsia="Times New Roman" w:hAnsi="Times New Roman"/>
          <w:sz w:val="24"/>
          <w:szCs w:val="24"/>
        </w:rPr>
        <w:br/>
      </w:r>
      <w:r>
        <w:rPr>
          <w:rFonts w:ascii="Times New Roman" w:cs="Times New Roman" w:eastAsia="Times New Roman" w:hAnsi="Times New Roman"/>
          <w:sz w:val="24"/>
          <w:szCs w:val="24"/>
        </w:rPr>
        <w:t>Built in 1060</w:t>
      </w:r>
    </w:p>
    <w:p>
      <w:pPr>
        <w:pStyle w:val="style0"/>
        <w:rPr/>
      </w:pPr>
      <w:r>
        <w:rPr/>
        <w:drawing>
          <wp:inline distT="0" distB="0" distL="0" distR="0">
            <wp:extent cx="2856230" cy="2003425"/>
            <wp:effectExtent l="0" t="0" r="0" b="0"/>
            <wp:docPr id="1042" name="Image1" descr="https://parisworkingforart.files.wordpress.com/2010/01/800px-japan_tottori_mitokusan_nageiredo_dsc01248.jpg?w=300&amp;h=210"/>
            <a:graphic xmlns:a="http://schemas.openxmlformats.org/drawingml/2006/main">
              <a:graphicData uri="http://schemas.openxmlformats.org/drawingml/2006/picture">
                <pic:pic xmlns:pic="http://schemas.openxmlformats.org/drawingml/2006/picture">
                  <pic:nvPicPr>
                    <pic:cNvPr id="15" name="Image"/>
                    <pic:cNvPicPr/>
                  </pic:nvPicPr>
                  <pic:blipFill rotWithShape="true">
                    <a:blip r:embed="rId17" cstate="print">
                      <a:extLst>
                        <a:ext uri="{28A0092B-C50C-407E-A947-70E740481C1C}">
                          <a14:useLocalDpi xmlns:a14="http://schemas.microsoft.com/office/drawing/2010/main" val="0"/>
                        </a:ext>
                      </a:extLst>
                    </a:blip>
                    <a:srcRect l="0" t="0" r="0" b="0"/>
                    <a:stretch>
                      <a:fillRect/>
                    </a:stretch>
                  </pic:blipFill>
                  <pic:spPr>
                    <a:xfrm>
                      <a:off x="0" y="0"/>
                      <a:ext cx="2856230" cy="2003425"/>
                    </a:xfrm>
                    <a:prstGeom prst="rect">
                      <a:avLst/>
                    </a:prstGeom>
                  </pic:spPr>
                </pic:pic>
              </a:graphicData>
            </a:graphic>
          </wp:inline>
        </w:drawing>
      </w:r>
    </w:p>
    <w:p>
      <w:pPr>
        <w:pStyle w:val="style0"/>
        <w:rPr/>
      </w:pPr>
      <w:r>
        <w:rPr>
          <w:rFonts w:ascii="Times New Roman" w:cs="Times New Roman" w:eastAsia="Times New Roman" w:hAnsi="Times New Roman"/>
          <w:sz w:val="24"/>
          <w:szCs w:val="24"/>
        </w:rPr>
        <w:t>Nageiredō of Sanbutsuji, </w:t>
      </w:r>
      <w:r>
        <w:rPr/>
        <w:fldChar w:fldCharType="begin"/>
      </w:r>
      <w:r>
        <w:instrText xml:space="preserve"> HYPERLINK "http://tottori" </w:instrText>
      </w:r>
      <w:r>
        <w:rPr/>
        <w:fldChar w:fldCharType="separate"/>
      </w:r>
      <w:r>
        <w:rPr>
          <w:rFonts w:ascii="Times New Roman" w:cs="Times New Roman" w:eastAsia="Times New Roman" w:hAnsi="Times New Roman"/>
          <w:color w:val="0000ff"/>
          <w:sz w:val="24"/>
          <w:szCs w:val="24"/>
          <w:u w:val="single"/>
        </w:rPr>
        <w:t>Misasa, Tottori</w:t>
      </w:r>
      <w:r>
        <w:rPr/>
        <w:fldChar w:fldCharType="end"/>
      </w:r>
    </w:p>
    <w:p>
      <w:pPr>
        <w:pStyle w:val="style0"/>
        <w:rPr/>
      </w:pPr>
    </w:p>
    <w:p>
      <w:pPr>
        <w:pStyle w:val="style0"/>
        <w:rPr/>
      </w:pPr>
      <w:r>
        <w:rPr>
          <w:rFonts w:ascii="Times New Roman" w:cs="Times New Roman" w:eastAsia="Times New Roman" w:hAnsi="Times New Roman"/>
          <w:b/>
          <w:sz w:val="24"/>
          <w:szCs w:val="24"/>
        </w:rPr>
        <w:t>“EDO PERIOD”</w:t>
      </w:r>
    </w:p>
    <w:p>
      <w:pPr>
        <w:pStyle w:val="style0"/>
        <w:rPr/>
      </w:pPr>
    </w:p>
    <w:p>
      <w:pPr>
        <w:pStyle w:val="style0"/>
        <w:rPr/>
      </w:pPr>
      <w:r>
        <w:rPr>
          <w:rFonts w:ascii="Times New Roman" w:cs="Times New Roman" w:eastAsia="Times New Roman" w:hAnsi="Times New Roman"/>
          <w:b/>
          <w:sz w:val="24"/>
          <w:szCs w:val="24"/>
        </w:rPr>
        <w:t>Architecture</w:t>
      </w:r>
    </w:p>
    <w:p>
      <w:pPr>
        <w:pStyle w:val="style0"/>
        <w:numPr>
          <w:ilvl w:val="0"/>
          <w:numId w:val="10"/>
        </w:numPr>
        <w:spacing w:before="0" w:after="0" w:lineRule="auto" w:line="276"/>
        <w:ind w:left="720" w:hanging="360"/>
        <w:contextualSpacing/>
        <w:rPr>
          <w:b w:val="false"/>
          <w:sz w:val="24"/>
          <w:szCs w:val="24"/>
        </w:rPr>
      </w:pPr>
      <w:r>
        <w:rPr>
          <w:rFonts w:ascii="Times New Roman" w:cs="Times New Roman" w:eastAsia="Times New Roman" w:hAnsi="Times New Roman"/>
          <w:b w:val="false"/>
          <w:sz w:val="24"/>
          <w:szCs w:val="24"/>
        </w:rPr>
        <w:t>Edo period architecture erecting grand, elaborate structures for public display, while using modest, simple designs for private dwellings.</w:t>
      </w:r>
    </w:p>
    <w:p>
      <w:pPr>
        <w:pStyle w:val="style0"/>
        <w:numPr>
          <w:ilvl w:val="0"/>
          <w:numId w:val="10"/>
        </w:numPr>
        <w:spacing w:before="0" w:after="0" w:lineRule="auto" w:line="276"/>
        <w:ind w:left="720" w:hanging="360"/>
        <w:contextualSpacing/>
        <w:rPr>
          <w:b w:val="false"/>
          <w:sz w:val="24"/>
          <w:szCs w:val="24"/>
        </w:rPr>
      </w:pPr>
      <w:r>
        <w:rPr>
          <w:rFonts w:ascii="Times New Roman" w:cs="Times New Roman" w:eastAsia="Times New Roman" w:hAnsi="Times New Roman"/>
          <w:b w:val="false"/>
          <w:sz w:val="24"/>
          <w:szCs w:val="24"/>
        </w:rPr>
        <w:t>Tried to reduce structures to their bare essential forms.</w:t>
      </w:r>
    </w:p>
    <w:p>
      <w:pPr>
        <w:pStyle w:val="style0"/>
        <w:numPr>
          <w:ilvl w:val="0"/>
          <w:numId w:val="10"/>
        </w:numPr>
        <w:spacing w:before="0" w:after="0" w:lineRule="auto" w:line="276"/>
        <w:ind w:left="720" w:hanging="360"/>
        <w:contextualSpacing/>
        <w:rPr>
          <w:b w:val="false"/>
          <w:sz w:val="24"/>
          <w:szCs w:val="24"/>
        </w:rPr>
      </w:pPr>
      <w:r>
        <w:rPr>
          <w:rFonts w:ascii="Times New Roman" w:cs="Times New Roman" w:eastAsia="Times New Roman" w:hAnsi="Times New Roman"/>
          <w:b w:val="false"/>
          <w:sz w:val="24"/>
          <w:szCs w:val="24"/>
        </w:rPr>
        <w:t>Samurai Residences were built in this period (1603-1867).</w:t>
      </w:r>
    </w:p>
    <w:p>
      <w:pPr>
        <w:pStyle w:val="style0"/>
        <w:numPr>
          <w:ilvl w:val="0"/>
          <w:numId w:val="10"/>
        </w:numPr>
        <w:spacing w:before="0" w:after="0" w:lineRule="auto" w:line="276"/>
        <w:ind w:left="720" w:hanging="360"/>
        <w:contextualSpacing/>
        <w:rPr>
          <w:b w:val="false"/>
          <w:sz w:val="24"/>
          <w:szCs w:val="24"/>
        </w:rPr>
      </w:pPr>
      <w:r>
        <w:rPr>
          <w:rFonts w:ascii="Times New Roman" w:cs="Times New Roman" w:eastAsia="Times New Roman" w:hAnsi="Times New Roman"/>
          <w:b w:val="false"/>
          <w:sz w:val="24"/>
          <w:szCs w:val="24"/>
        </w:rPr>
        <w:t>During the Edo Period, the Samurai were required to reside in the castle towns that surrounded the castles.</w:t>
      </w:r>
    </w:p>
    <w:p>
      <w:pPr>
        <w:pStyle w:val="style0"/>
        <w:numPr>
          <w:ilvl w:val="0"/>
          <w:numId w:val="10"/>
        </w:numPr>
        <w:spacing w:before="0" w:after="0" w:lineRule="auto" w:line="276"/>
        <w:ind w:left="720" w:hanging="360"/>
        <w:contextualSpacing/>
        <w:rPr>
          <w:b w:val="false"/>
          <w:sz w:val="24"/>
          <w:szCs w:val="24"/>
        </w:rPr>
      </w:pPr>
      <w:r>
        <w:rPr>
          <w:rFonts w:ascii="Times New Roman" w:cs="Times New Roman" w:eastAsia="Times New Roman" w:hAnsi="Times New Roman"/>
          <w:b w:val="false"/>
          <w:sz w:val="24"/>
          <w:szCs w:val="24"/>
        </w:rPr>
        <w:t xml:space="preserve">Strict regulations had to be followed; for example: </w:t>
      </w:r>
    </w:p>
    <w:p>
      <w:pPr>
        <w:pStyle w:val="style0"/>
        <w:numPr>
          <w:ilvl w:val="0"/>
          <w:numId w:val="10"/>
        </w:numPr>
        <w:spacing w:before="0" w:after="0" w:lineRule="auto" w:line="276"/>
        <w:ind w:left="720" w:hanging="360"/>
        <w:contextualSpacing/>
        <w:rPr>
          <w:b w:val="false"/>
          <w:sz w:val="24"/>
          <w:szCs w:val="24"/>
        </w:rPr>
      </w:pPr>
      <w:r>
        <w:rPr>
          <w:rFonts w:ascii="Times New Roman" w:cs="Times New Roman" w:eastAsia="Times New Roman" w:hAnsi="Times New Roman"/>
          <w:b w:val="false"/>
          <w:sz w:val="24"/>
          <w:szCs w:val="24"/>
        </w:rPr>
        <w:t>The size of the pillars and the type of gates to be used were pertained by status.</w:t>
      </w:r>
    </w:p>
    <w:p>
      <w:pPr>
        <w:pStyle w:val="style0"/>
        <w:numPr>
          <w:ilvl w:val="0"/>
          <w:numId w:val="10"/>
        </w:numPr>
        <w:spacing w:before="0" w:after="0" w:lineRule="auto" w:line="276"/>
        <w:ind w:left="720" w:hanging="360"/>
        <w:contextualSpacing/>
        <w:rPr>
          <w:b w:val="false"/>
          <w:sz w:val="24"/>
          <w:szCs w:val="24"/>
        </w:rPr>
      </w:pPr>
      <w:r>
        <w:rPr>
          <w:rFonts w:ascii="Times New Roman" w:cs="Times New Roman" w:eastAsia="Times New Roman" w:hAnsi="Times New Roman"/>
          <w:b w:val="false"/>
          <w:sz w:val="24"/>
          <w:szCs w:val="24"/>
        </w:rPr>
        <w:t>While higher ranking samurai lived closest to the castle in large houses with spacious rooms and gardens.</w:t>
      </w:r>
    </w:p>
    <w:p>
      <w:pPr>
        <w:pStyle w:val="style0"/>
        <w:numPr>
          <w:ilvl w:val="0"/>
          <w:numId w:val="10"/>
        </w:numPr>
        <w:spacing w:before="0" w:after="0" w:lineRule="auto" w:line="276"/>
        <w:ind w:left="720" w:hanging="360"/>
        <w:contextualSpacing/>
        <w:rPr>
          <w:b w:val="false"/>
          <w:sz w:val="24"/>
          <w:szCs w:val="24"/>
        </w:rPr>
      </w:pPr>
      <w:r>
        <w:rPr>
          <w:rFonts w:ascii="Times New Roman" w:cs="Times New Roman" w:eastAsia="Times New Roman" w:hAnsi="Times New Roman"/>
          <w:b w:val="false"/>
          <w:sz w:val="24"/>
          <w:szCs w:val="24"/>
        </w:rPr>
        <w:t>Lower ranking samurai had residences away from the castle.</w:t>
      </w:r>
    </w:p>
    <w:p>
      <w:pPr>
        <w:pStyle w:val="style0"/>
        <w:numPr>
          <w:ilvl w:val="0"/>
          <w:numId w:val="10"/>
        </w:numPr>
        <w:spacing w:before="0" w:after="200" w:lineRule="auto" w:line="276"/>
        <w:ind w:left="720" w:hanging="360"/>
        <w:contextualSpacing/>
        <w:rPr>
          <w:b w:val="false"/>
          <w:sz w:val="24"/>
          <w:szCs w:val="24"/>
        </w:rPr>
      </w:pPr>
      <w:r>
        <w:rPr>
          <w:rFonts w:ascii="Times New Roman" w:cs="Times New Roman" w:eastAsia="Times New Roman" w:hAnsi="Times New Roman"/>
          <w:b w:val="false"/>
          <w:sz w:val="24"/>
          <w:szCs w:val="24"/>
        </w:rPr>
        <w:t>Naturally, only mansions of high ranked samurai were preserved overtime.</w:t>
      </w:r>
    </w:p>
    <w:p>
      <w:pPr>
        <w:pStyle w:val="style0"/>
        <w:rPr/>
      </w:pPr>
    </w:p>
    <w:p>
      <w:pPr>
        <w:pStyle w:val="style0"/>
        <w:rPr/>
      </w:pPr>
      <w:r>
        <w:rPr>
          <w:rFonts w:ascii="Times New Roman" w:cs="Times New Roman" w:eastAsia="Times New Roman" w:hAnsi="Times New Roman"/>
          <w:b/>
          <w:sz w:val="24"/>
          <w:szCs w:val="24"/>
        </w:rPr>
        <w:t>Shrines:</w:t>
      </w:r>
    </w:p>
    <w:p>
      <w:pPr>
        <w:pStyle w:val="style0"/>
        <w:rPr/>
      </w:pPr>
    </w:p>
    <w:p>
      <w:pPr>
        <w:pStyle w:val="style0"/>
        <w:numPr>
          <w:ilvl w:val="0"/>
          <w:numId w:val="21"/>
        </w:numPr>
        <w:spacing w:before="0" w:after="0" w:lineRule="auto" w:line="276"/>
        <w:ind w:left="720" w:hanging="360"/>
        <w:contextualSpacing/>
        <w:rPr>
          <w:b w:val="false"/>
          <w:sz w:val="24"/>
          <w:szCs w:val="24"/>
        </w:rPr>
      </w:pPr>
      <w:r>
        <w:rPr>
          <w:rFonts w:ascii="Times New Roman" w:cs="Times New Roman" w:eastAsia="Times New Roman" w:hAnsi="Times New Roman"/>
          <w:b w:val="false"/>
          <w:sz w:val="24"/>
          <w:szCs w:val="24"/>
        </w:rPr>
        <w:t>The religious “Shinto” ceremonies were held in shrines. Early Shrine buildings predate the introduction to Buddhism and reflect Japanese architectural styles.</w:t>
      </w:r>
    </w:p>
    <w:p>
      <w:pPr>
        <w:pStyle w:val="style0"/>
        <w:numPr>
          <w:ilvl w:val="0"/>
          <w:numId w:val="21"/>
        </w:numPr>
        <w:spacing w:before="0" w:after="0" w:lineRule="auto" w:line="276"/>
        <w:ind w:left="720" w:hanging="360"/>
        <w:contextualSpacing/>
        <w:rPr>
          <w:b w:val="false"/>
          <w:sz w:val="24"/>
          <w:szCs w:val="24"/>
        </w:rPr>
      </w:pPr>
      <w:r>
        <w:rPr>
          <w:rFonts w:ascii="Times New Roman" w:cs="Times New Roman" w:eastAsia="Times New Roman" w:hAnsi="Times New Roman"/>
          <w:b w:val="false"/>
          <w:sz w:val="24"/>
          <w:szCs w:val="24"/>
        </w:rPr>
        <w:t>Early shrine construction prototypes which already show more distinct foreign elements.</w:t>
      </w:r>
    </w:p>
    <w:p>
      <w:pPr>
        <w:pStyle w:val="style0"/>
        <w:numPr>
          <w:ilvl w:val="0"/>
          <w:numId w:val="21"/>
        </w:numPr>
        <w:spacing w:before="0" w:after="200" w:lineRule="auto" w:line="276"/>
        <w:ind w:left="720" w:hanging="360"/>
        <w:contextualSpacing/>
        <w:rPr>
          <w:b w:val="false"/>
          <w:sz w:val="24"/>
          <w:szCs w:val="24"/>
        </w:rPr>
      </w:pPr>
      <w:r>
        <w:rPr>
          <w:rFonts w:ascii="Times New Roman" w:cs="Times New Roman" w:eastAsia="Times New Roman" w:hAnsi="Times New Roman"/>
          <w:b w:val="false"/>
          <w:sz w:val="24"/>
          <w:szCs w:val="24"/>
        </w:rPr>
        <w:t xml:space="preserve">Example: TOSHUGO SHRINE </w:t>
      </w:r>
    </w:p>
    <w:p>
      <w:pPr>
        <w:pStyle w:val="style0"/>
        <w:rPr/>
      </w:pPr>
      <w:r>
        <w:rPr>
          <w:rFonts w:ascii="Times New Roman" w:cs="Times New Roman" w:eastAsia="Times New Roman" w:hAnsi="Times New Roman"/>
          <w:sz w:val="24"/>
          <w:szCs w:val="24"/>
        </w:rPr>
        <w:t>Tosho</w:t>
      </w:r>
    </w:p>
    <w:p>
      <w:pPr>
        <w:pStyle w:val="style0"/>
        <w:rPr/>
      </w:pPr>
      <w:r>
        <w:rPr/>
        <w:drawing>
          <wp:inline distT="0" distB="0" distL="0" distR="0">
            <wp:extent cx="2494881" cy="1381465"/>
            <wp:effectExtent l="0" t="0" r="0" b="0"/>
            <wp:docPr id="1043" name="Image1" descr="http://www.japan-guide.com/g8/3800_01.jpg"/>
            <a:graphic xmlns:a="http://schemas.openxmlformats.org/drawingml/2006/main">
              <a:graphicData uri="http://schemas.openxmlformats.org/drawingml/2006/picture">
                <pic:pic xmlns:pic="http://schemas.openxmlformats.org/drawingml/2006/picture">
                  <pic:nvPicPr>
                    <pic:cNvPr id="16" name="Image"/>
                    <pic:cNvPicPr/>
                  </pic:nvPicPr>
                  <pic:blipFill rotWithShape="true">
                    <a:blip r:embed="rId18" cstate="print">
                      <a:extLst>
                        <a:ext uri="{28A0092B-C50C-407E-A947-70E740481C1C}">
                          <a14:useLocalDpi xmlns:a14="http://schemas.microsoft.com/office/drawing/2010/main" val="0"/>
                        </a:ext>
                      </a:extLst>
                    </a:blip>
                    <a:srcRect l="0" t="0" r="0" b="0"/>
                    <a:stretch>
                      <a:fillRect/>
                    </a:stretch>
                  </pic:blipFill>
                  <pic:spPr>
                    <a:xfrm>
                      <a:off x="0" y="0"/>
                      <a:ext cx="2494881" cy="1381465"/>
                    </a:xfrm>
                    <a:prstGeom prst="rect">
                      <a:avLst/>
                    </a:prstGeom>
                  </pic:spPr>
                </pic:pic>
              </a:graphicData>
            </a:graphic>
          </wp:inline>
        </w:drawing>
      </w:r>
    </w:p>
    <w:p>
      <w:pPr>
        <w:pStyle w:val="style0"/>
        <w:rPr/>
      </w:pPr>
      <w:r>
        <w:rPr/>
        <w:drawing>
          <wp:inline distT="0" distB="0" distL="0" distR="0">
            <wp:extent cx="2501831" cy="1727811"/>
            <wp:effectExtent l="0" t="0" r="0" b="0"/>
            <wp:docPr id="1044" name="Image1" descr="http://openkyoto.com/CtW_3.1/wp-content/uploads/2009/06/kyoto-hamono-knife-shrine-2.jpg"/>
            <a:graphic xmlns:a="http://schemas.openxmlformats.org/drawingml/2006/main">
              <a:graphicData uri="http://schemas.openxmlformats.org/drawingml/2006/picture">
                <pic:pic xmlns:pic="http://schemas.openxmlformats.org/drawingml/2006/picture">
                  <pic:nvPicPr>
                    <pic:cNvPr id="17" name="Image"/>
                    <pic:cNvPicPr/>
                  </pic:nvPicPr>
                  <pic:blipFill rotWithShape="true">
                    <a:blip r:embed="rId19" cstate="print">
                      <a:extLst>
                        <a:ext uri="{28A0092B-C50C-407E-A947-70E740481C1C}">
                          <a14:useLocalDpi xmlns:a14="http://schemas.microsoft.com/office/drawing/2010/main" val="0"/>
                        </a:ext>
                      </a:extLst>
                    </a:blip>
                    <a:srcRect l="0" t="0" r="0" b="0"/>
                    <a:stretch>
                      <a:fillRect/>
                    </a:stretch>
                  </pic:blipFill>
                  <pic:spPr>
                    <a:xfrm>
                      <a:off x="0" y="0"/>
                      <a:ext cx="2501831" cy="1727811"/>
                    </a:xfrm>
                    <a:prstGeom prst="rect">
                      <a:avLst/>
                    </a:prstGeom>
                  </pic:spPr>
                </pic:pic>
              </a:graphicData>
            </a:graphic>
          </wp:inline>
        </w:drawing>
      </w:r>
      <w:r>
        <w:rPr>
          <w:rFonts w:ascii="Times New Roman" w:cs="Times New Roman" w:eastAsia="Times New Roman" w:hAnsi="Times New Roman"/>
          <w:sz w:val="24"/>
          <w:szCs w:val="24"/>
        </w:rPr>
        <w:t xml:space="preserve"> </w:t>
      </w:r>
      <w:r>
        <w:rPr/>
        <w:drawing>
          <wp:inline distT="0" distB="0" distL="0" distR="0">
            <wp:extent cx="2590371" cy="1726913"/>
            <wp:effectExtent l="0" t="0" r="0" b="0"/>
            <wp:docPr id="1045" name="Image1" descr="http://fc08.deviantart.net/fs43/i/2009/061/b/e/Japanese_Shrine_Symetry_by_prozzaks.jpg"/>
            <a:graphic xmlns:a="http://schemas.openxmlformats.org/drawingml/2006/main">
              <a:graphicData uri="http://schemas.openxmlformats.org/drawingml/2006/picture">
                <pic:pic xmlns:pic="http://schemas.openxmlformats.org/drawingml/2006/picture">
                  <pic:nvPicPr>
                    <pic:cNvPr id="18" name="Image"/>
                    <pic:cNvPicPr/>
                  </pic:nvPicPr>
                  <pic:blipFill rotWithShape="true">
                    <a:blip r:embed="rId20" cstate="print">
                      <a:extLst>
                        <a:ext uri="{28A0092B-C50C-407E-A947-70E740481C1C}">
                          <a14:useLocalDpi xmlns:a14="http://schemas.microsoft.com/office/drawing/2010/main" val="0"/>
                        </a:ext>
                      </a:extLst>
                    </a:blip>
                    <a:srcRect l="0" t="0" r="0" b="0"/>
                    <a:stretch>
                      <a:fillRect/>
                    </a:stretch>
                  </pic:blipFill>
                  <pic:spPr>
                    <a:xfrm>
                      <a:off x="0" y="0"/>
                      <a:ext cx="2590371" cy="1726913"/>
                    </a:xfrm>
                    <a:prstGeom prst="rect">
                      <a:avLst/>
                    </a:prstGeom>
                  </pic:spPr>
                </pic:pic>
              </a:graphicData>
            </a:graphic>
          </wp:inline>
        </w:drawing>
      </w:r>
    </w:p>
    <w:p>
      <w:pPr>
        <w:pStyle w:val="style0"/>
        <w:rPr/>
      </w:pPr>
    </w:p>
    <w:p>
      <w:pPr>
        <w:pStyle w:val="style0"/>
        <w:rPr/>
      </w:pPr>
    </w:p>
    <w:p>
      <w:pPr>
        <w:pStyle w:val="style0"/>
        <w:rPr/>
      </w:pPr>
      <w:r>
        <w:rPr>
          <w:rFonts w:ascii="Times New Roman" w:cs="Times New Roman" w:eastAsia="Times New Roman" w:hAnsi="Times New Roman"/>
          <w:b/>
          <w:sz w:val="24"/>
          <w:szCs w:val="24"/>
        </w:rPr>
        <w:t>Palaces:</w:t>
      </w:r>
    </w:p>
    <w:p>
      <w:pPr>
        <w:pStyle w:val="style0"/>
        <w:numPr>
          <w:ilvl w:val="0"/>
          <w:numId w:val="2"/>
        </w:numPr>
        <w:spacing w:before="0" w:after="0" w:lineRule="auto" w:line="276"/>
        <w:ind w:left="720" w:hanging="360"/>
        <w:contextualSpacing/>
        <w:rPr>
          <w:b w:val="false"/>
          <w:sz w:val="24"/>
          <w:szCs w:val="24"/>
        </w:rPr>
      </w:pPr>
      <w:r>
        <w:rPr>
          <w:rFonts w:ascii="Times New Roman" w:cs="Times New Roman" w:eastAsia="Times New Roman" w:hAnsi="Times New Roman"/>
          <w:b w:val="false"/>
          <w:sz w:val="24"/>
          <w:szCs w:val="24"/>
        </w:rPr>
        <w:t>Civil war (14th to 16th C) with the arrival of peace feudal lords started to build palaces for themselves.</w:t>
      </w:r>
    </w:p>
    <w:p>
      <w:pPr>
        <w:pStyle w:val="style0"/>
        <w:numPr>
          <w:ilvl w:val="0"/>
          <w:numId w:val="2"/>
        </w:numPr>
        <w:spacing w:before="0" w:after="200" w:lineRule="auto" w:line="276"/>
        <w:ind w:left="720" w:hanging="360"/>
        <w:contextualSpacing/>
        <w:rPr>
          <w:b w:val="false"/>
          <w:sz w:val="24"/>
          <w:szCs w:val="24"/>
        </w:rPr>
      </w:pPr>
      <w:r>
        <w:rPr>
          <w:rFonts w:ascii="Times New Roman" w:cs="Times New Roman" w:eastAsia="Times New Roman" w:hAnsi="Times New Roman"/>
          <w:b w:val="false"/>
          <w:sz w:val="24"/>
          <w:szCs w:val="24"/>
        </w:rPr>
        <w:t>Situated within the castles separated from the main halls, served as residences, offices and reception halls. Example Nijo castle.</w:t>
      </w:r>
    </w:p>
    <w:p>
      <w:pPr>
        <w:pStyle w:val="style0"/>
        <w:rPr/>
      </w:pPr>
      <w:r>
        <w:rPr/>
        <w:drawing>
          <wp:inline distT="0" distB="0" distL="0" distR="0">
            <wp:extent cx="3000562" cy="1669878"/>
            <wp:effectExtent l="0" t="0" r="0" b="0"/>
            <wp:docPr id="1046" name="Image1" descr="http://www.japan-guide.com/g3/3918_02.jpg"/>
            <a:graphic xmlns:a="http://schemas.openxmlformats.org/drawingml/2006/main">
              <a:graphicData uri="http://schemas.openxmlformats.org/drawingml/2006/picture">
                <pic:pic xmlns:pic="http://schemas.openxmlformats.org/drawingml/2006/picture">
                  <pic:nvPicPr>
                    <pic:cNvPr id="19" name="Image"/>
                    <pic:cNvPicPr/>
                  </pic:nvPicPr>
                  <pic:blipFill rotWithShape="true">
                    <a:blip r:embed="rId21" cstate="print">
                      <a:extLst>
                        <a:ext uri="{28A0092B-C50C-407E-A947-70E740481C1C}">
                          <a14:useLocalDpi xmlns:a14="http://schemas.microsoft.com/office/drawing/2010/main" val="0"/>
                        </a:ext>
                      </a:extLst>
                    </a:blip>
                    <a:srcRect l="0" t="0" r="0" b="0"/>
                    <a:stretch>
                      <a:fillRect/>
                    </a:stretch>
                  </pic:blipFill>
                  <pic:spPr>
                    <a:xfrm>
                      <a:off x="0" y="0"/>
                      <a:ext cx="3000562" cy="1669878"/>
                    </a:xfrm>
                    <a:prstGeom prst="rect">
                      <a:avLst/>
                    </a:prstGeom>
                  </pic:spPr>
                </pic:pic>
              </a:graphicData>
            </a:graphic>
          </wp:inline>
        </w:drawing>
      </w:r>
    </w:p>
    <w:p>
      <w:pPr>
        <w:pStyle w:val="style0"/>
        <w:rPr/>
      </w:pPr>
    </w:p>
    <w:p>
      <w:pPr>
        <w:pStyle w:val="style0"/>
        <w:rPr/>
      </w:pPr>
      <w:r>
        <w:rPr>
          <w:rFonts w:ascii="Times New Roman" w:cs="Times New Roman" w:eastAsia="Times New Roman" w:hAnsi="Times New Roman"/>
          <w:b/>
          <w:sz w:val="24"/>
          <w:szCs w:val="24"/>
        </w:rPr>
        <w:t>Castles:</w:t>
      </w:r>
    </w:p>
    <w:p>
      <w:pPr>
        <w:pStyle w:val="style0"/>
        <w:numPr>
          <w:ilvl w:val="0"/>
          <w:numId w:val="25"/>
        </w:numPr>
        <w:spacing w:before="0" w:after="0" w:lineRule="auto" w:line="276"/>
        <w:ind w:left="720" w:hanging="360"/>
        <w:contextualSpacing/>
        <w:rPr>
          <w:b w:val="false"/>
          <w:sz w:val="24"/>
          <w:szCs w:val="24"/>
        </w:rPr>
      </w:pPr>
      <w:r>
        <w:rPr>
          <w:rFonts w:ascii="Times New Roman" w:cs="Times New Roman" w:eastAsia="Times New Roman" w:hAnsi="Times New Roman"/>
          <w:b w:val="false"/>
          <w:sz w:val="24"/>
          <w:szCs w:val="24"/>
        </w:rPr>
        <w:t xml:space="preserve">The civil war also gave the impetus for the construction of </w:t>
      </w:r>
      <w:r>
        <w:rPr/>
        <w:fldChar w:fldCharType="begin"/>
      </w:r>
      <w:r>
        <w:instrText xml:space="preserve"> HYPERLINK "http://www.japan-guide.com/e/e2296.html" </w:instrText>
      </w:r>
      <w:r>
        <w:rPr/>
        <w:fldChar w:fldCharType="separate"/>
      </w:r>
      <w:r>
        <w:rPr>
          <w:rFonts w:ascii="Times New Roman" w:cs="Times New Roman" w:eastAsia="Times New Roman" w:hAnsi="Times New Roman"/>
          <w:b w:val="false"/>
          <w:color w:val="0000ff"/>
          <w:sz w:val="24"/>
          <w:szCs w:val="24"/>
          <w:u w:val="single"/>
        </w:rPr>
        <w:t>castles</w:t>
      </w:r>
      <w:r>
        <w:rPr/>
        <w:fldChar w:fldCharType="end"/>
      </w:r>
      <w:r>
        <w:rPr>
          <w:rFonts w:ascii="Times New Roman" w:cs="Times New Roman" w:eastAsia="Times New Roman" w:hAnsi="Times New Roman"/>
          <w:b w:val="false"/>
          <w:sz w:val="24"/>
          <w:szCs w:val="24"/>
        </w:rPr>
        <w:t>.</w:t>
      </w:r>
    </w:p>
    <w:p>
      <w:pPr>
        <w:pStyle w:val="style0"/>
        <w:numPr>
          <w:ilvl w:val="0"/>
          <w:numId w:val="25"/>
        </w:numPr>
        <w:spacing w:before="0" w:after="0" w:lineRule="auto" w:line="276"/>
        <w:ind w:left="720" w:hanging="360"/>
        <w:contextualSpacing/>
        <w:rPr>
          <w:b w:val="false"/>
          <w:sz w:val="24"/>
          <w:szCs w:val="24"/>
        </w:rPr>
      </w:pPr>
      <w:r>
        <w:rPr>
          <w:rFonts w:ascii="Times New Roman" w:cs="Times New Roman" w:eastAsia="Times New Roman" w:hAnsi="Times New Roman"/>
          <w:b w:val="false"/>
          <w:sz w:val="24"/>
          <w:szCs w:val="24"/>
        </w:rPr>
        <w:t>Initially built for purpose of fortification.</w:t>
      </w:r>
    </w:p>
    <w:p>
      <w:pPr>
        <w:pStyle w:val="style0"/>
        <w:numPr>
          <w:ilvl w:val="0"/>
          <w:numId w:val="25"/>
        </w:numPr>
        <w:spacing w:before="0" w:after="0" w:lineRule="auto" w:line="276"/>
        <w:ind w:left="720" w:hanging="360"/>
        <w:contextualSpacing/>
        <w:rPr>
          <w:b w:val="false"/>
          <w:sz w:val="24"/>
          <w:szCs w:val="24"/>
        </w:rPr>
      </w:pPr>
      <w:r>
        <w:rPr>
          <w:rFonts w:ascii="Times New Roman" w:cs="Times New Roman" w:eastAsia="Times New Roman" w:hAnsi="Times New Roman"/>
          <w:b w:val="false"/>
          <w:sz w:val="24"/>
          <w:szCs w:val="24"/>
        </w:rPr>
        <w:t>The primary material for castle construction used to be wood, but most of the rebuilt castles were constructed using ferro concrete, and thus they look authentic from the outside but not from within.</w:t>
      </w:r>
    </w:p>
    <w:p>
      <w:pPr>
        <w:pStyle w:val="style0"/>
        <w:numPr>
          <w:ilvl w:val="0"/>
          <w:numId w:val="25"/>
        </w:numPr>
        <w:spacing w:before="0" w:after="200" w:lineRule="auto" w:line="276"/>
        <w:ind w:left="720" w:hanging="360"/>
        <w:contextualSpacing/>
        <w:rPr>
          <w:b w:val="false"/>
          <w:sz w:val="24"/>
          <w:szCs w:val="24"/>
        </w:rPr>
      </w:pPr>
      <w:r>
        <w:rPr>
          <w:rFonts w:ascii="Times New Roman" w:cs="Times New Roman" w:eastAsia="Times New Roman" w:hAnsi="Times New Roman"/>
          <w:b w:val="false"/>
          <w:sz w:val="24"/>
          <w:szCs w:val="24"/>
        </w:rPr>
        <w:t xml:space="preserve">Example: </w:t>
      </w:r>
      <w:r>
        <w:rPr/>
        <w:fldChar w:fldCharType="begin"/>
      </w:r>
      <w:r>
        <w:instrText xml:space="preserve"> HYPERLINK "http://www.japan-guide.com/e/e3501.html" </w:instrText>
      </w:r>
      <w:r>
        <w:rPr/>
        <w:fldChar w:fldCharType="separate"/>
      </w:r>
      <w:r>
        <w:rPr>
          <w:rFonts w:ascii="Times New Roman" w:cs="Times New Roman" w:eastAsia="Times New Roman" w:hAnsi="Times New Roman"/>
          <w:b w:val="false"/>
          <w:color w:val="0000ff"/>
          <w:sz w:val="24"/>
          <w:szCs w:val="24"/>
          <w:u w:val="single"/>
        </w:rPr>
        <w:t>Himeji Castle</w:t>
      </w:r>
      <w:r>
        <w:rPr/>
        <w:fldChar w:fldCharType="end"/>
      </w:r>
      <w:r>
        <w:rPr>
          <w:rFonts w:ascii="Times New Roman" w:cs="Times New Roman" w:eastAsia="Times New Roman" w:hAnsi="Times New Roman"/>
          <w:b w:val="false"/>
          <w:sz w:val="24"/>
          <w:szCs w:val="24"/>
        </w:rPr>
        <w:t xml:space="preserve"> and </w:t>
      </w:r>
      <w:r>
        <w:rPr/>
        <w:fldChar w:fldCharType="begin"/>
      </w:r>
      <w:r>
        <w:instrText xml:space="preserve"> HYPERLINK "http://www.japan-guide.com/e/e6051.html" </w:instrText>
      </w:r>
      <w:r>
        <w:rPr/>
        <w:fldChar w:fldCharType="separate"/>
      </w:r>
      <w:r>
        <w:rPr>
          <w:rFonts w:ascii="Times New Roman" w:cs="Times New Roman" w:eastAsia="Times New Roman" w:hAnsi="Times New Roman"/>
          <w:b w:val="false"/>
          <w:color w:val="0000ff"/>
          <w:sz w:val="24"/>
          <w:szCs w:val="24"/>
          <w:u w:val="single"/>
        </w:rPr>
        <w:t>Matsumoto Castle</w:t>
      </w:r>
      <w:r>
        <w:rPr/>
        <w:fldChar w:fldCharType="end"/>
      </w:r>
      <w:r>
        <w:rPr>
          <w:rFonts w:ascii="Times New Roman" w:cs="Times New Roman" w:eastAsia="Times New Roman" w:hAnsi="Times New Roman"/>
          <w:b w:val="false"/>
          <w:sz w:val="24"/>
          <w:szCs w:val="24"/>
        </w:rPr>
        <w:t>.</w:t>
      </w:r>
    </w:p>
    <w:p>
      <w:pPr>
        <w:pStyle w:val="style0"/>
        <w:rPr/>
      </w:pPr>
      <w:r>
        <w:rPr>
          <w:rFonts w:ascii="Times New Roman" w:cs="Times New Roman" w:eastAsia="Times New Roman" w:hAnsi="Times New Roman"/>
          <w:b/>
          <w:sz w:val="24"/>
          <w:szCs w:val="24"/>
        </w:rPr>
        <w:t>SCULPTURE</w:t>
      </w:r>
    </w:p>
    <w:p>
      <w:pPr>
        <w:pStyle w:val="style0"/>
        <w:numPr>
          <w:ilvl w:val="0"/>
          <w:numId w:val="25"/>
        </w:numPr>
        <w:spacing w:before="0" w:after="0" w:lineRule="auto" w:line="276"/>
        <w:ind w:left="720" w:hanging="360"/>
        <w:contextualSpacing/>
        <w:rPr>
          <w:b w:val="false"/>
          <w:sz w:val="24"/>
          <w:szCs w:val="24"/>
        </w:rPr>
      </w:pPr>
      <w:r>
        <w:rPr>
          <w:rFonts w:ascii="Times New Roman" w:cs="Times New Roman" w:eastAsia="Times New Roman" w:hAnsi="Times New Roman"/>
          <w:b w:val="false"/>
          <w:sz w:val="24"/>
          <w:szCs w:val="24"/>
        </w:rPr>
        <w:t xml:space="preserve">In the Edo period, two wandering (itinerant) monks of great modern fame revived a carving technique known as </w:t>
      </w:r>
      <w:r>
        <w:rPr/>
        <w:fldChar w:fldCharType="begin"/>
      </w:r>
      <w:r>
        <w:instrText xml:space="preserve"> HYPERLINK "http://www.onmarkproductions.com/html/making-buddha-statues.html" </w:instrText>
      </w:r>
      <w:r>
        <w:rPr/>
        <w:fldChar w:fldCharType="separate"/>
      </w:r>
      <w:r>
        <w:rPr>
          <w:rFonts w:ascii="Times New Roman" w:cs="Times New Roman" w:eastAsia="Times New Roman" w:hAnsi="Times New Roman"/>
          <w:b w:val="false"/>
          <w:color w:val="0000ff"/>
          <w:sz w:val="24"/>
          <w:szCs w:val="24"/>
          <w:u w:val="single"/>
        </w:rPr>
        <w:t>Natabori</w:t>
      </w:r>
      <w:r>
        <w:rPr/>
        <w:fldChar w:fldCharType="end"/>
      </w:r>
      <w:r>
        <w:rPr>
          <w:rFonts w:ascii="SimSun" w:cs="SimSun" w:eastAsia="SimSun" w:hAnsi="SimSun"/>
          <w:b w:val="false"/>
          <w:sz w:val="24"/>
          <w:szCs w:val="24"/>
        </w:rPr>
        <w:t xml:space="preserve"> 鉈彫 (hatchet carvings, popular from last half of the 10th century to around the 12th century).</w:t>
      </w:r>
    </w:p>
    <w:p>
      <w:pPr>
        <w:pStyle w:val="style0"/>
        <w:numPr>
          <w:ilvl w:val="0"/>
          <w:numId w:val="25"/>
        </w:numPr>
        <w:spacing w:before="0" w:after="0" w:lineRule="auto" w:line="276"/>
        <w:ind w:left="720" w:hanging="360"/>
        <w:contextualSpacing/>
        <w:rPr>
          <w:b w:val="false"/>
          <w:sz w:val="24"/>
          <w:szCs w:val="24"/>
        </w:rPr>
      </w:pPr>
      <w:r>
        <w:rPr>
          <w:rFonts w:ascii="Times New Roman" w:cs="Times New Roman" w:eastAsia="Times New Roman" w:hAnsi="Times New Roman"/>
          <w:b w:val="false"/>
          <w:sz w:val="24"/>
          <w:szCs w:val="24"/>
        </w:rPr>
        <w:t>Nearly all of their extant pieces were carved from a single block of wood and were not hollowed out.</w:t>
      </w:r>
    </w:p>
    <w:p>
      <w:pPr>
        <w:pStyle w:val="style0"/>
        <w:numPr>
          <w:ilvl w:val="0"/>
          <w:numId w:val="25"/>
        </w:numPr>
        <w:spacing w:before="0" w:after="200" w:lineRule="auto" w:line="276"/>
        <w:ind w:left="720" w:hanging="360"/>
        <w:contextualSpacing/>
        <w:rPr>
          <w:b w:val="false"/>
          <w:sz w:val="24"/>
          <w:szCs w:val="24"/>
        </w:rPr>
      </w:pPr>
      <w:r>
        <w:rPr>
          <w:rFonts w:ascii="Times New Roman" w:cs="Times New Roman" w:eastAsia="Times New Roman" w:hAnsi="Times New Roman"/>
          <w:b w:val="false"/>
          <w:sz w:val="24"/>
          <w:szCs w:val="24"/>
        </w:rPr>
        <w:t>This gives their pieces a freshness that is completely different from the refined works of traditional Buddhist sculpture.</w:t>
      </w:r>
    </w:p>
    <w:p>
      <w:pPr>
        <w:pStyle w:val="style0"/>
        <w:rPr/>
      </w:pPr>
    </w:p>
    <w:p>
      <w:pPr>
        <w:pStyle w:val="style0"/>
        <w:rPr/>
      </w:pPr>
      <w:r>
        <w:rPr>
          <w:rFonts w:ascii="Times New Roman" w:cs="Times New Roman" w:eastAsia="Times New Roman" w:hAnsi="Times New Roman"/>
          <w:b/>
          <w:sz w:val="24"/>
          <w:szCs w:val="24"/>
        </w:rPr>
        <w:t>PAINTING</w:t>
      </w:r>
    </w:p>
    <w:p>
      <w:pPr>
        <w:pStyle w:val="style0"/>
        <w:rPr/>
      </w:pPr>
    </w:p>
    <w:p>
      <w:pPr>
        <w:pStyle w:val="style0"/>
        <w:numPr>
          <w:ilvl w:val="0"/>
          <w:numId w:val="7"/>
        </w:numPr>
        <w:spacing w:before="0" w:after="0" w:lineRule="auto" w:line="276"/>
        <w:ind w:left="720" w:hanging="360"/>
        <w:contextualSpacing/>
        <w:rPr>
          <w:b w:val="false"/>
          <w:sz w:val="24"/>
          <w:szCs w:val="24"/>
        </w:rPr>
      </w:pPr>
      <w:r>
        <w:rPr>
          <w:rFonts w:ascii="Times New Roman" w:cs="Times New Roman" w:eastAsia="Times New Roman" w:hAnsi="Times New Roman"/>
          <w:b w:val="false"/>
          <w:sz w:val="24"/>
          <w:szCs w:val="24"/>
        </w:rPr>
        <w:t>The Battles of Hogen and Heiji:</w:t>
      </w:r>
    </w:p>
    <w:p>
      <w:pPr>
        <w:pStyle w:val="style0"/>
        <w:numPr>
          <w:ilvl w:val="0"/>
          <w:numId w:val="7"/>
        </w:numPr>
        <w:spacing w:before="0" w:after="0" w:lineRule="auto" w:line="276"/>
        <w:ind w:left="720" w:hanging="360"/>
        <w:contextualSpacing/>
        <w:rPr>
          <w:b w:val="false"/>
          <w:sz w:val="24"/>
          <w:szCs w:val="24"/>
        </w:rPr>
      </w:pPr>
      <w:r>
        <w:rPr>
          <w:rFonts w:ascii="Times New Roman" w:cs="Times New Roman" w:eastAsia="Times New Roman" w:hAnsi="Times New Roman"/>
          <w:b w:val="false"/>
          <w:sz w:val="24"/>
          <w:szCs w:val="24"/>
        </w:rPr>
        <w:t xml:space="preserve">The two civil wars that occurred in the Hogen and Heiji eras took place in 1156 and 1160. </w:t>
      </w:r>
    </w:p>
    <w:p>
      <w:pPr>
        <w:pStyle w:val="style0"/>
        <w:numPr>
          <w:ilvl w:val="0"/>
          <w:numId w:val="7"/>
        </w:numPr>
        <w:spacing w:before="0" w:after="0" w:lineRule="auto" w:line="276"/>
        <w:ind w:left="720" w:hanging="360"/>
        <w:contextualSpacing/>
        <w:rPr>
          <w:b w:val="false"/>
          <w:sz w:val="24"/>
          <w:szCs w:val="24"/>
        </w:rPr>
      </w:pPr>
      <w:r>
        <w:rPr>
          <w:rFonts w:ascii="Times New Roman" w:cs="Times New Roman" w:eastAsia="Times New Roman" w:hAnsi="Times New Roman"/>
          <w:b w:val="false"/>
          <w:sz w:val="24"/>
          <w:szCs w:val="24"/>
        </w:rPr>
        <w:t xml:space="preserve">The fighting lasted only a few days in each case, and it involved only a handful of politically eminent figures of the Heike (also known as the Taira) and Genji (also known as the Minamoto) clans. </w:t>
      </w:r>
    </w:p>
    <w:p>
      <w:pPr>
        <w:pStyle w:val="style0"/>
        <w:numPr>
          <w:ilvl w:val="0"/>
          <w:numId w:val="7"/>
        </w:numPr>
        <w:spacing w:before="0" w:after="0" w:lineRule="auto" w:line="276"/>
        <w:ind w:left="720" w:hanging="360"/>
        <w:contextualSpacing/>
        <w:rPr>
          <w:b w:val="false"/>
          <w:sz w:val="24"/>
          <w:szCs w:val="24"/>
        </w:rPr>
      </w:pPr>
      <w:r>
        <w:rPr>
          <w:rFonts w:ascii="Times New Roman" w:cs="Times New Roman" w:eastAsia="Times New Roman" w:hAnsi="Times New Roman"/>
          <w:b w:val="false"/>
          <w:sz w:val="24"/>
          <w:szCs w:val="24"/>
        </w:rPr>
        <w:t>Yet, historically speaking, these are two of the most memorable insurrections of medieval Japan; they signaled the collapse of an old world order and the coming of a new era.</w:t>
      </w:r>
    </w:p>
    <w:p>
      <w:pPr>
        <w:pStyle w:val="style0"/>
        <w:numPr>
          <w:ilvl w:val="0"/>
          <w:numId w:val="7"/>
        </w:numPr>
        <w:spacing w:before="0" w:after="0" w:lineRule="auto" w:line="276"/>
        <w:ind w:left="720" w:hanging="360"/>
        <w:contextualSpacing/>
        <w:rPr>
          <w:b w:val="false"/>
          <w:sz w:val="24"/>
          <w:szCs w:val="24"/>
        </w:rPr>
      </w:pPr>
      <w:r>
        <w:rPr>
          <w:rFonts w:ascii="Times New Roman" w:cs="Times New Roman" w:eastAsia="Times New Roman" w:hAnsi="Times New Roman"/>
          <w:b w:val="false"/>
          <w:sz w:val="24"/>
          <w:szCs w:val="24"/>
        </w:rPr>
        <w:t xml:space="preserve">Bloodcurdling incidents of these two wars, mixed with romantic interludes, became the basis for the first historical war novel of Japan, the Hogen monogatari (Tale of the Hogen Incident). </w:t>
      </w:r>
    </w:p>
    <w:p>
      <w:pPr>
        <w:pStyle w:val="style0"/>
        <w:numPr>
          <w:ilvl w:val="0"/>
          <w:numId w:val="7"/>
        </w:numPr>
        <w:spacing w:before="0" w:after="0" w:lineRule="auto" w:line="276"/>
        <w:ind w:left="720" w:hanging="360"/>
        <w:contextualSpacing/>
        <w:rPr>
          <w:b w:val="false"/>
          <w:sz w:val="24"/>
          <w:szCs w:val="24"/>
        </w:rPr>
      </w:pPr>
      <w:r>
        <w:rPr>
          <w:rFonts w:ascii="Times New Roman" w:cs="Times New Roman" w:eastAsia="Times New Roman" w:hAnsi="Times New Roman"/>
          <w:b w:val="false"/>
          <w:sz w:val="24"/>
          <w:szCs w:val="24"/>
        </w:rPr>
        <w:t xml:space="preserve">The Hogen monogatari focuses on the decline of the once supremely powerful Fujiwara aristocrats and the rise of the two military families, the Genji and the Heike. </w:t>
      </w:r>
    </w:p>
    <w:p>
      <w:pPr>
        <w:pStyle w:val="style0"/>
        <w:numPr>
          <w:ilvl w:val="0"/>
          <w:numId w:val="7"/>
        </w:numPr>
        <w:spacing w:before="0" w:after="200" w:lineRule="auto" w:line="276"/>
        <w:ind w:left="720" w:hanging="360"/>
        <w:contextualSpacing/>
        <w:rPr>
          <w:b w:val="false"/>
          <w:sz w:val="24"/>
          <w:szCs w:val="24"/>
        </w:rPr>
      </w:pPr>
      <w:r>
        <w:rPr>
          <w:rFonts w:ascii="Times New Roman" w:cs="Times New Roman" w:eastAsia="Times New Roman" w:hAnsi="Times New Roman"/>
          <w:b w:val="false"/>
          <w:sz w:val="24"/>
          <w:szCs w:val="24"/>
        </w:rPr>
        <w:t>The Heiji monogatari, on the other hand, describes the jealousy and inevitable conflicts between these two warrior clans, as well as the temporary defeat of the Minamoto family.</w:t>
      </w:r>
    </w:p>
    <w:p>
      <w:pPr>
        <w:pStyle w:val="style0"/>
        <w:rPr/>
      </w:pPr>
      <w:r>
        <w:rPr/>
        <w:drawing>
          <wp:inline distT="0" distB="0" distL="0" distR="0">
            <wp:extent cx="3959057" cy="1789873"/>
            <wp:effectExtent l="0" t="0" r="0" b="0"/>
            <wp:docPr id="1047" name="Image1"/>
            <a:graphic xmlns:a="http://schemas.openxmlformats.org/drawingml/2006/main">
              <a:graphicData uri="http://schemas.openxmlformats.org/drawingml/2006/picture">
                <pic:pic xmlns:pic="http://schemas.openxmlformats.org/drawingml/2006/picture">
                  <pic:nvPicPr>
                    <pic:cNvPr id="20" name="Image"/>
                    <pic:cNvPicPr/>
                  </pic:nvPicPr>
                  <pic:blipFill rotWithShape="true">
                    <a:blip r:embed="rId22" cstate="print">
                      <a:extLst>
                        <a:ext uri="{28A0092B-C50C-407E-A947-70E740481C1C}">
                          <a14:useLocalDpi xmlns:a14="http://schemas.microsoft.com/office/drawing/2010/main" val="0"/>
                        </a:ext>
                      </a:extLst>
                    </a:blip>
                    <a:srcRect l="0" t="0" r="0" b="0"/>
                    <a:stretch>
                      <a:fillRect/>
                    </a:stretch>
                  </pic:blipFill>
                  <pic:spPr>
                    <a:xfrm>
                      <a:off x="0" y="0"/>
                      <a:ext cx="3959057" cy="1789873"/>
                    </a:xfrm>
                    <a:prstGeom prst="rect">
                      <a:avLst/>
                    </a:prstGeom>
                  </pic:spPr>
                </pic:pic>
              </a:graphicData>
            </a:graphic>
          </wp:inline>
        </w:drawing>
      </w:r>
    </w:p>
    <w:p>
      <w:pPr>
        <w:pStyle w:val="style0"/>
        <w:rPr/>
      </w:pPr>
    </w:p>
    <w:p>
      <w:pPr>
        <w:pStyle w:val="style0"/>
        <w:rPr/>
      </w:pPr>
      <w:r>
        <w:rPr>
          <w:rFonts w:ascii="Times New Roman" w:cs="Times New Roman" w:eastAsia="Times New Roman" w:hAnsi="Times New Roman"/>
          <w:b/>
          <w:sz w:val="24"/>
          <w:szCs w:val="24"/>
        </w:rPr>
        <w:t xml:space="preserve">   THE MEIJI PERIOD</w:t>
      </w:r>
    </w:p>
    <w:p>
      <w:pPr>
        <w:pStyle w:val="style0"/>
        <w:rPr/>
      </w:pPr>
    </w:p>
    <w:p>
      <w:pPr>
        <w:pStyle w:val="style0"/>
        <w:numPr>
          <w:ilvl w:val="0"/>
          <w:numId w:val="3"/>
        </w:numPr>
        <w:spacing w:before="0" w:after="0" w:lineRule="auto" w:line="276"/>
        <w:ind w:left="720" w:hanging="360"/>
        <w:contextualSpacing/>
        <w:rPr>
          <w:b w:val="false"/>
          <w:sz w:val="24"/>
          <w:szCs w:val="24"/>
        </w:rPr>
      </w:pPr>
      <w:r>
        <w:rPr>
          <w:rFonts w:ascii="Times New Roman" w:cs="Times New Roman" w:eastAsia="Times New Roman" w:hAnsi="Times New Roman"/>
          <w:b w:val="false"/>
          <w:sz w:val="24"/>
          <w:szCs w:val="24"/>
        </w:rPr>
        <w:t xml:space="preserve">Farmers made up the majority of Japan's architecture in the </w:t>
      </w:r>
      <w:r>
        <w:rPr/>
        <w:fldChar w:fldCharType="begin"/>
      </w:r>
      <w:r>
        <w:instrText xml:space="preserve"> HYPERLINK "http://www.japan-guide.com/e/e2130.html" </w:instrText>
      </w:r>
      <w:r>
        <w:rPr/>
        <w:fldChar w:fldCharType="separate"/>
      </w:r>
      <w:r>
        <w:rPr>
          <w:rFonts w:ascii="Times New Roman" w:cs="Times New Roman" w:eastAsia="Times New Roman" w:hAnsi="Times New Roman"/>
          <w:b w:val="false"/>
          <w:color w:val="0000ff"/>
          <w:sz w:val="24"/>
          <w:szCs w:val="24"/>
          <w:u w:val="single"/>
        </w:rPr>
        <w:t>Meiji Period</w:t>
      </w:r>
      <w:r>
        <w:rPr/>
        <w:fldChar w:fldCharType="end"/>
      </w:r>
      <w:r>
        <w:rPr>
          <w:rFonts w:ascii="Times New Roman" w:cs="Times New Roman" w:eastAsia="Times New Roman" w:hAnsi="Times New Roman"/>
          <w:b w:val="false"/>
          <w:sz w:val="24"/>
          <w:szCs w:val="24"/>
        </w:rPr>
        <w:t xml:space="preserve"> (1868-1912).</w:t>
      </w:r>
    </w:p>
    <w:p>
      <w:pPr>
        <w:pStyle w:val="style0"/>
        <w:numPr>
          <w:ilvl w:val="0"/>
          <w:numId w:val="3"/>
        </w:numPr>
        <w:spacing w:before="0" w:after="0" w:lineRule="auto" w:line="276"/>
        <w:ind w:left="720" w:hanging="360"/>
        <w:contextualSpacing/>
        <w:rPr>
          <w:b w:val="false"/>
          <w:sz w:val="24"/>
          <w:szCs w:val="24"/>
        </w:rPr>
      </w:pPr>
      <w:r>
        <w:rPr>
          <w:rFonts w:ascii="Times New Roman" w:cs="Times New Roman" w:eastAsia="Times New Roman" w:hAnsi="Times New Roman"/>
          <w:b w:val="false"/>
          <w:sz w:val="24"/>
          <w:szCs w:val="24"/>
        </w:rPr>
        <w:t xml:space="preserve">The </w:t>
      </w:r>
      <w:r>
        <w:rPr/>
        <w:fldChar w:fldCharType="begin"/>
      </w:r>
      <w:r>
        <w:instrText xml:space="preserve"> HYPERLINK "http://www.japan-guide.com/e/e2130.html" </w:instrText>
      </w:r>
      <w:r>
        <w:rPr/>
        <w:fldChar w:fldCharType="separate"/>
      </w:r>
      <w:r>
        <w:rPr>
          <w:rFonts w:ascii="Times New Roman" w:cs="Times New Roman" w:eastAsia="Times New Roman" w:hAnsi="Times New Roman"/>
          <w:b w:val="false"/>
          <w:color w:val="0000ff"/>
          <w:sz w:val="24"/>
          <w:szCs w:val="24"/>
          <w:u w:val="single"/>
        </w:rPr>
        <w:t>Meiji Restoration</w:t>
      </w:r>
      <w:r>
        <w:rPr/>
        <w:fldChar w:fldCharType="end"/>
      </w:r>
      <w:r>
        <w:rPr>
          <w:rFonts w:ascii="Times New Roman" w:cs="Times New Roman" w:eastAsia="Times New Roman" w:hAnsi="Times New Roman"/>
          <w:b w:val="false"/>
          <w:sz w:val="24"/>
          <w:szCs w:val="24"/>
        </w:rPr>
        <w:t xml:space="preserve"> of 1868 saw an influx of Western concepts on almost all aspects of life, from clothes to food, entertainment to architecture.</w:t>
      </w:r>
    </w:p>
    <w:p>
      <w:pPr>
        <w:pStyle w:val="style0"/>
        <w:numPr>
          <w:ilvl w:val="0"/>
          <w:numId w:val="3"/>
        </w:numPr>
        <w:spacing w:before="0" w:after="0" w:lineRule="auto" w:line="276"/>
        <w:ind w:left="720" w:hanging="360"/>
        <w:contextualSpacing/>
        <w:rPr>
          <w:b w:val="false"/>
          <w:sz w:val="24"/>
          <w:szCs w:val="24"/>
        </w:rPr>
      </w:pPr>
      <w:r>
        <w:rPr>
          <w:rFonts w:ascii="Times New Roman" w:cs="Times New Roman" w:eastAsia="Times New Roman" w:hAnsi="Times New Roman"/>
          <w:b w:val="false"/>
          <w:sz w:val="24"/>
          <w:szCs w:val="24"/>
        </w:rPr>
        <w:t xml:space="preserve">Brick buildings are legacies left behind from this era, and they can be found especially at the handful of port towns that were early opened to international trade, such as </w:t>
      </w:r>
      <w:r>
        <w:rPr/>
        <w:fldChar w:fldCharType="begin"/>
      </w:r>
      <w:r>
        <w:instrText xml:space="preserve"> HYPERLINK "http://www.japan-guide.com/e/e2156.html" </w:instrText>
      </w:r>
      <w:r>
        <w:rPr/>
        <w:fldChar w:fldCharType="separate"/>
      </w:r>
      <w:r>
        <w:rPr>
          <w:rFonts w:ascii="Times New Roman" w:cs="Times New Roman" w:eastAsia="Times New Roman" w:hAnsi="Times New Roman"/>
          <w:b w:val="false"/>
          <w:color w:val="0000ff"/>
          <w:sz w:val="24"/>
          <w:szCs w:val="24"/>
          <w:u w:val="single"/>
        </w:rPr>
        <w:t>Yokohama</w:t>
      </w:r>
      <w:r>
        <w:rPr/>
        <w:fldChar w:fldCharType="end"/>
      </w:r>
      <w:r>
        <w:rPr>
          <w:rFonts w:ascii="Times New Roman" w:cs="Times New Roman" w:eastAsia="Times New Roman" w:hAnsi="Times New Roman"/>
          <w:b w:val="false"/>
          <w:sz w:val="24"/>
          <w:szCs w:val="24"/>
        </w:rPr>
        <w:t xml:space="preserve">, </w:t>
      </w:r>
      <w:r>
        <w:rPr/>
        <w:fldChar w:fldCharType="begin"/>
      </w:r>
      <w:r>
        <w:instrText xml:space="preserve"> HYPERLINK "http://www.japan-guide.com/e/e2159.html" </w:instrText>
      </w:r>
      <w:r>
        <w:rPr/>
        <w:fldChar w:fldCharType="separate"/>
      </w:r>
      <w:r>
        <w:rPr>
          <w:rFonts w:ascii="Times New Roman" w:cs="Times New Roman" w:eastAsia="Times New Roman" w:hAnsi="Times New Roman"/>
          <w:b w:val="false"/>
          <w:color w:val="0000ff"/>
          <w:sz w:val="24"/>
          <w:szCs w:val="24"/>
          <w:u w:val="single"/>
        </w:rPr>
        <w:t>Kobe</w:t>
      </w:r>
      <w:r>
        <w:rPr/>
        <w:fldChar w:fldCharType="end"/>
      </w:r>
      <w:r>
        <w:rPr>
          <w:rFonts w:ascii="Times New Roman" w:cs="Times New Roman" w:eastAsia="Times New Roman" w:hAnsi="Times New Roman"/>
          <w:b w:val="false"/>
          <w:sz w:val="24"/>
          <w:szCs w:val="24"/>
        </w:rPr>
        <w:t xml:space="preserve">, </w:t>
      </w:r>
      <w:r>
        <w:rPr/>
        <w:fldChar w:fldCharType="begin"/>
      </w:r>
      <w:r>
        <w:instrText xml:space="preserve"> HYPERLINK "http://www.japan-guide.com/e/e2162.html" </w:instrText>
      </w:r>
      <w:r>
        <w:rPr/>
        <w:fldChar w:fldCharType="separate"/>
      </w:r>
      <w:r>
        <w:rPr>
          <w:rFonts w:ascii="Times New Roman" w:cs="Times New Roman" w:eastAsia="Times New Roman" w:hAnsi="Times New Roman"/>
          <w:b w:val="false"/>
          <w:color w:val="0000ff"/>
          <w:sz w:val="24"/>
          <w:szCs w:val="24"/>
          <w:u w:val="single"/>
        </w:rPr>
        <w:t>Nagasaki</w:t>
      </w:r>
      <w:r>
        <w:rPr/>
        <w:fldChar w:fldCharType="end"/>
      </w:r>
      <w:r>
        <w:rPr>
          <w:rFonts w:ascii="Times New Roman" w:cs="Times New Roman" w:eastAsia="Times New Roman" w:hAnsi="Times New Roman"/>
          <w:b w:val="false"/>
          <w:sz w:val="24"/>
          <w:szCs w:val="24"/>
        </w:rPr>
        <w:t xml:space="preserve">, </w:t>
      </w:r>
      <w:r>
        <w:rPr/>
        <w:fldChar w:fldCharType="begin"/>
      </w:r>
      <w:r>
        <w:instrText xml:space="preserve"> HYPERLINK "http://www.japan-guide.com/e/e5350.html" </w:instrText>
      </w:r>
      <w:r>
        <w:rPr/>
        <w:fldChar w:fldCharType="separate"/>
      </w:r>
      <w:r>
        <w:rPr>
          <w:rFonts w:ascii="Times New Roman" w:cs="Times New Roman" w:eastAsia="Times New Roman" w:hAnsi="Times New Roman"/>
          <w:b w:val="false"/>
          <w:color w:val="0000ff"/>
          <w:sz w:val="24"/>
          <w:szCs w:val="24"/>
          <w:u w:val="single"/>
        </w:rPr>
        <w:t>Hakodate</w:t>
      </w:r>
      <w:r>
        <w:rPr/>
        <w:fldChar w:fldCharType="end"/>
      </w:r>
      <w:r>
        <w:rPr>
          <w:rFonts w:ascii="Times New Roman" w:cs="Times New Roman" w:eastAsia="Times New Roman" w:hAnsi="Times New Roman"/>
          <w:b w:val="false"/>
          <w:sz w:val="24"/>
          <w:szCs w:val="24"/>
        </w:rPr>
        <w:t xml:space="preserve"> and </w:t>
      </w:r>
      <w:r>
        <w:rPr/>
        <w:fldChar w:fldCharType="begin"/>
      </w:r>
      <w:r>
        <w:instrText xml:space="preserve"> HYPERLINK "http://www.japan-guide.com/e/e4878.html" </w:instrText>
      </w:r>
      <w:r>
        <w:rPr/>
        <w:fldChar w:fldCharType="separate"/>
      </w:r>
      <w:r>
        <w:rPr>
          <w:rFonts w:ascii="Times New Roman" w:cs="Times New Roman" w:eastAsia="Times New Roman" w:hAnsi="Times New Roman"/>
          <w:b w:val="false"/>
          <w:color w:val="0000ff"/>
          <w:sz w:val="24"/>
          <w:szCs w:val="24"/>
          <w:u w:val="single"/>
        </w:rPr>
        <w:t>Moji</w:t>
      </w:r>
      <w:r>
        <w:rPr/>
        <w:fldChar w:fldCharType="end"/>
      </w:r>
      <w:r>
        <w:rPr>
          <w:rFonts w:ascii="Times New Roman" w:cs="Times New Roman" w:eastAsia="Times New Roman" w:hAnsi="Times New Roman"/>
          <w:b w:val="false"/>
          <w:sz w:val="24"/>
          <w:szCs w:val="24"/>
        </w:rPr>
        <w:t>.</w:t>
      </w:r>
    </w:p>
    <w:p>
      <w:pPr>
        <w:pStyle w:val="style0"/>
        <w:numPr>
          <w:ilvl w:val="0"/>
          <w:numId w:val="3"/>
        </w:numPr>
        <w:spacing w:before="0" w:after="0" w:lineRule="auto" w:line="276"/>
        <w:ind w:left="720" w:hanging="360"/>
        <w:contextualSpacing/>
        <w:rPr>
          <w:b w:val="false"/>
          <w:sz w:val="24"/>
          <w:szCs w:val="24"/>
        </w:rPr>
      </w:pPr>
      <w:r>
        <w:rPr>
          <w:rFonts w:ascii="Times New Roman" w:cs="Times New Roman" w:eastAsia="Times New Roman" w:hAnsi="Times New Roman"/>
          <w:b w:val="false"/>
          <w:sz w:val="24"/>
          <w:szCs w:val="24"/>
        </w:rPr>
        <w:t>Japanese architecture adopted the styles techniques and materials of Western style stone and brick architecture. And with the progress of the industrial revolution it paved the way to modern architecture of steel, concrete and glass.</w:t>
      </w:r>
    </w:p>
    <w:p>
      <w:pPr>
        <w:pStyle w:val="style0"/>
        <w:numPr>
          <w:ilvl w:val="0"/>
          <w:numId w:val="3"/>
        </w:numPr>
        <w:spacing w:before="0" w:after="200" w:lineRule="auto" w:line="276"/>
        <w:ind w:left="720" w:hanging="360"/>
        <w:contextualSpacing/>
        <w:rPr>
          <w:b w:val="false"/>
          <w:sz w:val="24"/>
          <w:szCs w:val="24"/>
        </w:rPr>
      </w:pPr>
      <w:r>
        <w:rPr>
          <w:rFonts w:ascii="Times New Roman" w:cs="Times New Roman" w:eastAsia="Times New Roman" w:hAnsi="Times New Roman"/>
          <w:b w:val="false"/>
          <w:sz w:val="24"/>
          <w:szCs w:val="24"/>
        </w:rPr>
        <w:t>Addressed  the  combination of Western and  European ideas  and  technology that  were making their way into the  cultural  tapestry  of Japan.</w:t>
      </w:r>
    </w:p>
    <w:p>
      <w:pPr>
        <w:pStyle w:val="style0"/>
        <w:rPr/>
      </w:pPr>
      <w:r>
        <w:rPr>
          <w:rFonts w:ascii="Times New Roman" w:cs="Times New Roman" w:eastAsia="Times New Roman" w:hAnsi="Times New Roman"/>
          <w:b/>
          <w:sz w:val="24"/>
          <w:szCs w:val="24"/>
        </w:rPr>
        <w:t>Farmhouse:</w:t>
      </w:r>
    </w:p>
    <w:p>
      <w:pPr>
        <w:pStyle w:val="style0"/>
        <w:numPr>
          <w:ilvl w:val="0"/>
          <w:numId w:val="20"/>
        </w:numPr>
        <w:spacing w:before="0" w:after="0" w:lineRule="auto" w:line="276"/>
        <w:ind w:left="720" w:hanging="360"/>
        <w:contextualSpacing/>
        <w:rPr>
          <w:b w:val="false"/>
          <w:sz w:val="24"/>
          <w:szCs w:val="24"/>
        </w:rPr>
      </w:pPr>
      <w:r>
        <w:rPr>
          <w:rFonts w:ascii="Times New Roman" w:cs="Times New Roman" w:eastAsia="Times New Roman" w:hAnsi="Times New Roman"/>
          <w:b w:val="false"/>
          <w:sz w:val="24"/>
          <w:szCs w:val="24"/>
        </w:rPr>
        <w:t>Different farmhouse construction styles developed according to widely varying weather patterns.</w:t>
      </w:r>
    </w:p>
    <w:p>
      <w:pPr>
        <w:pStyle w:val="style0"/>
        <w:numPr>
          <w:ilvl w:val="0"/>
          <w:numId w:val="20"/>
        </w:numPr>
        <w:spacing w:before="0" w:after="0" w:lineRule="auto" w:line="276"/>
        <w:ind w:left="720" w:hanging="360"/>
        <w:contextualSpacing/>
        <w:rPr>
          <w:b w:val="false"/>
          <w:sz w:val="24"/>
          <w:szCs w:val="24"/>
        </w:rPr>
      </w:pPr>
      <w:r>
        <w:rPr>
          <w:rFonts w:ascii="Times New Roman" w:cs="Times New Roman" w:eastAsia="Times New Roman" w:hAnsi="Times New Roman"/>
          <w:b w:val="false"/>
          <w:sz w:val="24"/>
          <w:szCs w:val="24"/>
        </w:rPr>
        <w:t>However, architectural similarities can be seen between dwellings across the country, such as the:</w:t>
      </w:r>
    </w:p>
    <w:p>
      <w:pPr>
        <w:pStyle w:val="style0"/>
        <w:numPr>
          <w:ilvl w:val="0"/>
          <w:numId w:val="20"/>
        </w:numPr>
        <w:spacing w:before="0" w:after="0" w:lineRule="auto" w:line="276"/>
        <w:ind w:left="720" w:hanging="360"/>
        <w:contextualSpacing/>
        <w:rPr>
          <w:b w:val="false"/>
          <w:sz w:val="24"/>
          <w:szCs w:val="24"/>
        </w:rPr>
      </w:pPr>
      <w:r>
        <w:rPr>
          <w:rFonts w:ascii="Times New Roman" w:cs="Times New Roman" w:eastAsia="Times New Roman" w:hAnsi="Times New Roman"/>
          <w:b w:val="false"/>
          <w:sz w:val="24"/>
          <w:szCs w:val="24"/>
        </w:rPr>
        <w:t>Wooden facades</w:t>
      </w:r>
    </w:p>
    <w:p>
      <w:pPr>
        <w:pStyle w:val="style0"/>
        <w:numPr>
          <w:ilvl w:val="0"/>
          <w:numId w:val="20"/>
        </w:numPr>
        <w:spacing w:before="0" w:after="0" w:lineRule="auto" w:line="276"/>
        <w:ind w:left="720" w:hanging="360"/>
        <w:contextualSpacing/>
        <w:rPr>
          <w:b w:val="false"/>
          <w:sz w:val="24"/>
          <w:szCs w:val="24"/>
        </w:rPr>
      </w:pPr>
      <w:r>
        <w:rPr>
          <w:rFonts w:ascii="Times New Roman" w:cs="Times New Roman" w:eastAsia="Times New Roman" w:hAnsi="Times New Roman"/>
          <w:b w:val="false"/>
          <w:sz w:val="24"/>
          <w:szCs w:val="24"/>
        </w:rPr>
        <w:t>Thatched roofs</w:t>
      </w:r>
    </w:p>
    <w:p>
      <w:pPr>
        <w:pStyle w:val="style0"/>
        <w:numPr>
          <w:ilvl w:val="0"/>
          <w:numId w:val="20"/>
        </w:numPr>
        <w:spacing w:before="0" w:after="0" w:lineRule="auto" w:line="276"/>
        <w:ind w:left="720" w:hanging="360"/>
        <w:contextualSpacing/>
        <w:rPr>
          <w:b w:val="false"/>
          <w:sz w:val="24"/>
          <w:szCs w:val="24"/>
        </w:rPr>
      </w:pPr>
      <w:r>
        <w:rPr>
          <w:rFonts w:ascii="Times New Roman" w:cs="Times New Roman" w:eastAsia="Times New Roman" w:hAnsi="Times New Roman"/>
          <w:b w:val="false"/>
          <w:sz w:val="24"/>
          <w:szCs w:val="24"/>
        </w:rPr>
        <w:t>Sunken hearths (irori)</w:t>
      </w:r>
    </w:p>
    <w:p>
      <w:pPr>
        <w:pStyle w:val="style0"/>
        <w:numPr>
          <w:ilvl w:val="0"/>
          <w:numId w:val="20"/>
        </w:numPr>
        <w:spacing w:before="0" w:after="0" w:lineRule="auto" w:line="276"/>
        <w:ind w:left="720" w:hanging="360"/>
        <w:contextualSpacing/>
        <w:rPr>
          <w:b w:val="false"/>
          <w:sz w:val="24"/>
          <w:szCs w:val="24"/>
        </w:rPr>
      </w:pPr>
      <w:r>
        <w:rPr>
          <w:rFonts w:ascii="Times New Roman" w:cs="Times New Roman" w:eastAsia="Times New Roman" w:hAnsi="Times New Roman"/>
          <w:b w:val="false"/>
          <w:sz w:val="24"/>
          <w:szCs w:val="24"/>
        </w:rPr>
        <w:t>Earth floors for stable and kitchen and</w:t>
      </w:r>
    </w:p>
    <w:p>
      <w:pPr>
        <w:pStyle w:val="style0"/>
        <w:numPr>
          <w:ilvl w:val="0"/>
          <w:numId w:val="20"/>
        </w:numPr>
        <w:spacing w:before="0" w:after="0" w:lineRule="auto" w:line="276"/>
        <w:ind w:left="720" w:hanging="360"/>
        <w:contextualSpacing/>
        <w:rPr>
          <w:b w:val="false"/>
          <w:sz w:val="24"/>
          <w:szCs w:val="24"/>
        </w:rPr>
      </w:pPr>
      <w:r>
        <w:rPr>
          <w:rFonts w:ascii="Times New Roman" w:cs="Times New Roman" w:eastAsia="Times New Roman" w:hAnsi="Times New Roman"/>
          <w:b w:val="false"/>
          <w:sz w:val="24"/>
          <w:szCs w:val="24"/>
        </w:rPr>
        <w:t>Build Living spaces on elevated wooden floors that may have included some tatami rooms in case of the more well-off families.</w:t>
      </w:r>
    </w:p>
    <w:p>
      <w:pPr>
        <w:pStyle w:val="style0"/>
        <w:numPr>
          <w:ilvl w:val="0"/>
          <w:numId w:val="20"/>
        </w:numPr>
        <w:spacing w:before="0" w:after="0" w:lineRule="auto" w:line="276"/>
        <w:ind w:left="720" w:hanging="360"/>
        <w:contextualSpacing/>
        <w:rPr>
          <w:b w:val="false"/>
          <w:sz w:val="24"/>
          <w:szCs w:val="24"/>
        </w:rPr>
      </w:pPr>
      <w:r>
        <w:rPr>
          <w:rFonts w:ascii="Times New Roman" w:cs="Times New Roman" w:eastAsia="Times New Roman" w:hAnsi="Times New Roman"/>
          <w:b w:val="false"/>
          <w:sz w:val="24"/>
          <w:szCs w:val="24"/>
        </w:rPr>
        <w:t>Numerous among the old buildings but were rarely preserved.</w:t>
      </w:r>
    </w:p>
    <w:p>
      <w:pPr>
        <w:pStyle w:val="style0"/>
        <w:numPr>
          <w:ilvl w:val="0"/>
          <w:numId w:val="20"/>
        </w:numPr>
        <w:spacing w:before="0" w:after="200" w:lineRule="auto" w:line="276"/>
        <w:ind w:left="720" w:hanging="360"/>
        <w:contextualSpacing/>
        <w:rPr>
          <w:b w:val="false"/>
          <w:sz w:val="24"/>
          <w:szCs w:val="24"/>
        </w:rPr>
      </w:pPr>
      <w:r>
        <w:rPr>
          <w:rFonts w:ascii="Times New Roman" w:cs="Times New Roman" w:eastAsia="Times New Roman" w:hAnsi="Times New Roman"/>
          <w:b w:val="false"/>
          <w:sz w:val="24"/>
          <w:szCs w:val="24"/>
        </w:rPr>
        <w:t xml:space="preserve">THE OPEN AIR MUSEUM: </w:t>
      </w:r>
      <w:r>
        <w:rPr/>
        <w:fldChar w:fldCharType="begin"/>
      </w:r>
      <w:r>
        <w:instrText xml:space="preserve"> HYPERLINK "http://www.japan-guide.com/e/e2421.html" </w:instrText>
      </w:r>
      <w:r>
        <w:rPr/>
        <w:fldChar w:fldCharType="separate"/>
      </w:r>
      <w:r>
        <w:rPr>
          <w:rFonts w:ascii="Times New Roman" w:cs="Times New Roman" w:eastAsia="Times New Roman" w:hAnsi="Times New Roman"/>
          <w:b w:val="false"/>
          <w:color w:val="0000ff"/>
          <w:sz w:val="24"/>
          <w:szCs w:val="24"/>
          <w:u w:val="single"/>
        </w:rPr>
        <w:t>Open air museums</w:t>
      </w:r>
      <w:r>
        <w:rPr/>
        <w:fldChar w:fldCharType="end"/>
      </w:r>
      <w:r>
        <w:rPr>
          <w:rFonts w:ascii="Times New Roman" w:cs="Times New Roman" w:eastAsia="Times New Roman" w:hAnsi="Times New Roman"/>
          <w:b w:val="false"/>
          <w:sz w:val="24"/>
          <w:szCs w:val="24"/>
        </w:rPr>
        <w:t xml:space="preserve"> are also good places to see regional styles of farmhouses.</w:t>
      </w:r>
    </w:p>
    <w:p>
      <w:pPr>
        <w:pStyle w:val="style0"/>
        <w:rPr/>
      </w:pPr>
    </w:p>
    <w:p>
      <w:pPr>
        <w:pStyle w:val="style0"/>
        <w:rPr/>
      </w:pPr>
      <w:r>
        <w:rPr>
          <w:rFonts w:ascii="Times New Roman" w:cs="Times New Roman" w:eastAsia="Times New Roman" w:hAnsi="Times New Roman"/>
          <w:b/>
          <w:sz w:val="24"/>
          <w:szCs w:val="24"/>
        </w:rPr>
        <w:t>Sculpture:</w:t>
      </w:r>
    </w:p>
    <w:p>
      <w:pPr>
        <w:pStyle w:val="style0"/>
        <w:rPr/>
      </w:pPr>
      <w:r>
        <w:rPr>
          <w:rFonts w:ascii="Times New Roman" w:cs="Times New Roman" w:eastAsia="Times New Roman" w:hAnsi="Times New Roman"/>
          <w:sz w:val="24"/>
          <w:szCs w:val="24"/>
        </w:rPr>
        <w:t xml:space="preserve">During the Meiji, metalworkers made vases, sculptures, and other decorative objects for their new clients in Japan and abroad. </w:t>
      </w:r>
    </w:p>
    <w:p>
      <w:pPr>
        <w:pStyle w:val="style0"/>
        <w:rPr/>
      </w:pPr>
      <w:r>
        <w:rPr>
          <w:rFonts w:ascii="Times New Roman" w:cs="Times New Roman" w:eastAsia="Times New Roman" w:hAnsi="Times New Roman"/>
          <w:sz w:val="24"/>
          <w:szCs w:val="24"/>
        </w:rPr>
        <w:t>Japanese artists working in bronze and other metals.</w:t>
      </w:r>
    </w:p>
    <w:p>
      <w:pPr>
        <w:pStyle w:val="style0"/>
        <w:rPr/>
      </w:pPr>
    </w:p>
    <w:p>
      <w:pPr>
        <w:pStyle w:val="style0"/>
        <w:rPr/>
      </w:pPr>
      <w:r>
        <w:rPr/>
        <w:drawing>
          <wp:inline distT="0" distB="0" distL="0" distR="0">
            <wp:extent cx="2332414" cy="2151350"/>
            <wp:effectExtent l="0" t="0" r="0" b="0"/>
            <wp:docPr id="1048" name="Image1" descr="http://www.museevirtuel.ca/media/edu/EN/uploads/image/sbaggv23bt8207.jpg"/>
            <a:graphic xmlns:a="http://schemas.openxmlformats.org/drawingml/2006/main">
              <a:graphicData uri="http://schemas.openxmlformats.org/drawingml/2006/picture">
                <pic:pic xmlns:pic="http://schemas.openxmlformats.org/drawingml/2006/picture">
                  <pic:nvPicPr>
                    <pic:cNvPr id="21" name="Image"/>
                    <pic:cNvPicPr/>
                  </pic:nvPicPr>
                  <pic:blipFill rotWithShape="true">
                    <a:blip r:embed="rId23" cstate="print">
                      <a:extLst>
                        <a:ext uri="{28A0092B-C50C-407E-A947-70E740481C1C}">
                          <a14:useLocalDpi xmlns:a14="http://schemas.microsoft.com/office/drawing/2010/main" val="0"/>
                        </a:ext>
                      </a:extLst>
                    </a:blip>
                    <a:srcRect l="0" t="0" r="0" b="0"/>
                    <a:stretch>
                      <a:fillRect/>
                    </a:stretch>
                  </pic:blipFill>
                  <pic:spPr>
                    <a:xfrm>
                      <a:off x="0" y="0"/>
                      <a:ext cx="2332414" cy="2151350"/>
                    </a:xfrm>
                    <a:prstGeom prst="rect">
                      <a:avLst/>
                    </a:prstGeom>
                  </pic:spPr>
                </pic:pic>
              </a:graphicData>
            </a:graphic>
          </wp:inline>
        </w:drawing>
      </w:r>
    </w:p>
    <w:p>
      <w:pPr>
        <w:pStyle w:val="style0"/>
        <w:rPr/>
      </w:pPr>
      <w:r>
        <w:rPr/>
        <w:fldChar w:fldCharType="begin"/>
      </w:r>
      <w:r>
        <w:instrText xml:space="preserve"> HYPERLINK "http://www.museevirtuel.ca/edu/ViewLoitDa.do;jsessionid=447FF885A4070941413412ABF0A813D5?method=preview&amp;lang=EN&amp;id=13157" </w:instrText>
      </w:r>
      <w:r>
        <w:rPr/>
        <w:fldChar w:fldCharType="separate"/>
      </w:r>
      <w:r>
        <w:rPr>
          <w:rFonts w:ascii="Times New Roman" w:cs="Times New Roman" w:eastAsia="Times New Roman" w:hAnsi="Times New Roman"/>
          <w:color w:val="0000ff"/>
          <w:sz w:val="24"/>
          <w:szCs w:val="24"/>
          <w:u w:val="single"/>
        </w:rPr>
        <w:t>Pair of Incense Burners</w:t>
      </w:r>
      <w:r>
        <w:rPr/>
        <w:fldChar w:fldCharType="end"/>
      </w:r>
      <w:r>
        <w:rPr>
          <w:rFonts w:ascii="Times New Roman" w:cs="Times New Roman" w:eastAsia="Times New Roman" w:hAnsi="Times New Roman"/>
          <w:sz w:val="24"/>
          <w:szCs w:val="24"/>
        </w:rPr>
        <w:t>:</w:t>
      </w:r>
    </w:p>
    <w:p>
      <w:pPr>
        <w:pStyle w:val="style0"/>
        <w:rPr/>
      </w:pPr>
      <w:r>
        <w:rPr>
          <w:rFonts w:ascii="Times New Roman" w:cs="Times New Roman" w:eastAsia="Times New Roman" w:hAnsi="Times New Roman"/>
          <w:sz w:val="24"/>
          <w:szCs w:val="24"/>
        </w:rPr>
        <w:t xml:space="preserve">The shape of these incense burners shows the influence of Victorian silver designs, resembling large urns, or kettles that one might find in a Western interior. </w:t>
      </w:r>
    </w:p>
    <w:p>
      <w:pPr>
        <w:pStyle w:val="style0"/>
        <w:rPr/>
      </w:pPr>
      <w:r>
        <w:rPr>
          <w:rFonts w:ascii="Times New Roman" w:cs="Times New Roman" w:eastAsia="Times New Roman" w:hAnsi="Times New Roman"/>
          <w:sz w:val="24"/>
          <w:szCs w:val="24"/>
        </w:rPr>
        <w:t xml:space="preserve">Each burner stands on five legs that grow out of the mouth of monsters. </w:t>
      </w:r>
    </w:p>
    <w:p>
      <w:pPr>
        <w:pStyle w:val="style0"/>
        <w:rPr/>
      </w:pPr>
      <w:r>
        <w:rPr>
          <w:rFonts w:ascii="Times New Roman" w:cs="Times New Roman" w:eastAsia="Times New Roman" w:hAnsi="Times New Roman"/>
          <w:sz w:val="24"/>
          <w:szCs w:val="24"/>
        </w:rPr>
        <w:t>There are two dragons for handles, and another sitting on the lid. Incised both front and back with Japanese motifs, they are an example of Japanese interpretation of the confusion of Victorian designs that were introduced to Japan during the Meiji period.</w:t>
      </w:r>
    </w:p>
    <w:p>
      <w:pPr>
        <w:pStyle w:val="style0"/>
        <w:rPr/>
      </w:pPr>
      <w:r>
        <w:rPr/>
        <w:drawing>
          <wp:inline distT="0" distB="0" distL="0" distR="0">
            <wp:extent cx="1090544" cy="1601648"/>
            <wp:effectExtent l="0" t="0" r="0" b="0"/>
            <wp:docPr id="1049" name="Image1" descr="http://www.museevirtuel.ca/media/edu/EN/uploads/image/LO5DA3t15357.jpg"/>
            <a:graphic xmlns:a="http://schemas.openxmlformats.org/drawingml/2006/main">
              <a:graphicData uri="http://schemas.openxmlformats.org/drawingml/2006/picture">
                <pic:pic xmlns:pic="http://schemas.openxmlformats.org/drawingml/2006/picture">
                  <pic:nvPicPr>
                    <pic:cNvPr id="22" name="Image"/>
                    <pic:cNvPicPr/>
                  </pic:nvPicPr>
                  <pic:blipFill rotWithShape="true">
                    <a:blip r:embed="rId24" cstate="print">
                      <a:extLst>
                        <a:ext uri="{28A0092B-C50C-407E-A947-70E740481C1C}">
                          <a14:useLocalDpi xmlns:a14="http://schemas.microsoft.com/office/drawing/2010/main" val="0"/>
                        </a:ext>
                      </a:extLst>
                    </a:blip>
                    <a:srcRect l="0" t="0" r="0" b="0"/>
                    <a:stretch>
                      <a:fillRect/>
                    </a:stretch>
                  </pic:blipFill>
                  <pic:spPr>
                    <a:xfrm>
                      <a:off x="0" y="0"/>
                      <a:ext cx="1090544" cy="1601648"/>
                    </a:xfrm>
                    <a:prstGeom prst="rect">
                      <a:avLst/>
                    </a:prstGeom>
                  </pic:spPr>
                </pic:pic>
              </a:graphicData>
            </a:graphic>
          </wp:inline>
        </w:drawing>
      </w:r>
    </w:p>
    <w:p>
      <w:pPr>
        <w:pStyle w:val="style0"/>
        <w:rPr/>
      </w:pPr>
    </w:p>
    <w:p>
      <w:pPr>
        <w:pStyle w:val="style0"/>
        <w:rPr/>
      </w:pPr>
      <w:r>
        <w:rPr>
          <w:rFonts w:ascii="Times New Roman" w:cs="Times New Roman" w:eastAsia="Times New Roman" w:hAnsi="Times New Roman"/>
          <w:sz w:val="24"/>
          <w:szCs w:val="24"/>
        </w:rPr>
        <w:t>INCENSE CEREMONY BOX:</w:t>
      </w:r>
    </w:p>
    <w:p>
      <w:pPr>
        <w:pStyle w:val="style0"/>
        <w:rPr/>
      </w:pPr>
      <w:r>
        <w:rPr/>
        <w:drawing>
          <wp:inline distT="0" distB="0" distL="0" distR="0">
            <wp:extent cx="1849742" cy="1243575"/>
            <wp:effectExtent l="0" t="0" r="0" b="0"/>
            <wp:docPr id="1050" name="Image1" descr="http://www.museevirtuel.ca/media/edu/EN/uploads/image/LO5DA4t15359.jpg"/>
            <a:graphic xmlns:a="http://schemas.openxmlformats.org/drawingml/2006/main">
              <a:graphicData uri="http://schemas.openxmlformats.org/drawingml/2006/picture">
                <pic:pic xmlns:pic="http://schemas.openxmlformats.org/drawingml/2006/picture">
                  <pic:nvPicPr>
                    <pic:cNvPr id="23" name="Image"/>
                    <pic:cNvPicPr/>
                  </pic:nvPicPr>
                  <pic:blipFill rotWithShape="true">
                    <a:blip r:embed="rId25" cstate="print">
                      <a:extLst>
                        <a:ext uri="{28A0092B-C50C-407E-A947-70E740481C1C}">
                          <a14:useLocalDpi xmlns:a14="http://schemas.microsoft.com/office/drawing/2010/main" val="0"/>
                        </a:ext>
                      </a:extLst>
                    </a:blip>
                    <a:srcRect l="0" t="0" r="0" b="0"/>
                    <a:stretch>
                      <a:fillRect/>
                    </a:stretch>
                  </pic:blipFill>
                  <pic:spPr>
                    <a:xfrm>
                      <a:off x="0" y="0"/>
                      <a:ext cx="1849742" cy="1243575"/>
                    </a:xfrm>
                    <a:prstGeom prst="rect">
                      <a:avLst/>
                    </a:prstGeom>
                  </pic:spPr>
                </pic:pic>
              </a:graphicData>
            </a:graphic>
          </wp:inline>
        </w:drawing>
      </w:r>
    </w:p>
    <w:p>
      <w:pPr>
        <w:pStyle w:val="style0"/>
        <w:rPr/>
      </w:pPr>
    </w:p>
    <w:p>
      <w:pPr>
        <w:pStyle w:val="style0"/>
        <w:rPr/>
      </w:pPr>
      <w:r>
        <w:rPr>
          <w:rFonts w:ascii="Times New Roman" w:cs="Times New Roman" w:eastAsia="Times New Roman" w:hAnsi="Times New Roman"/>
          <w:sz w:val="24"/>
          <w:szCs w:val="24"/>
        </w:rPr>
        <w:t xml:space="preserve">This rectangular, gold-decorated, copper covered box is in the form of two intersecting boxes. </w:t>
      </w:r>
    </w:p>
    <w:p>
      <w:pPr>
        <w:pStyle w:val="style0"/>
        <w:rPr/>
      </w:pPr>
      <w:r>
        <w:rPr>
          <w:rFonts w:ascii="Times New Roman" w:cs="Times New Roman" w:eastAsia="Times New Roman" w:hAnsi="Times New Roman"/>
          <w:sz w:val="24"/>
          <w:szCs w:val="24"/>
        </w:rPr>
        <w:t xml:space="preserve">The central decoration of a an elderly man facing a young child holding a plum branch may be an allusion to the artist-poet Sugaware-no-Michizane, chancellor to the 9th century Emperor Daigo. </w:t>
      </w:r>
    </w:p>
    <w:p>
      <w:pPr>
        <w:pStyle w:val="style0"/>
        <w:rPr/>
      </w:pPr>
      <w:r>
        <w:rPr>
          <w:rFonts w:ascii="Times New Roman" w:cs="Times New Roman" w:eastAsia="Times New Roman" w:hAnsi="Times New Roman"/>
          <w:sz w:val="24"/>
          <w:szCs w:val="24"/>
        </w:rPr>
        <w:t>The box, intended for use during the incense game, is decorated in several colours of gold.</w:t>
      </w:r>
    </w:p>
    <w:p>
      <w:pPr>
        <w:pStyle w:val="style0"/>
        <w:rPr/>
      </w:pPr>
    </w:p>
    <w:p>
      <w:pPr>
        <w:pStyle w:val="style0"/>
        <w:rPr/>
      </w:pPr>
      <w:r>
        <w:rPr>
          <w:rFonts w:ascii="Times New Roman" w:cs="Times New Roman" w:eastAsia="Times New Roman" w:hAnsi="Times New Roman"/>
          <w:b/>
          <w:sz w:val="24"/>
          <w:szCs w:val="24"/>
        </w:rPr>
        <w:t>PAINTING:</w:t>
      </w:r>
    </w:p>
    <w:p>
      <w:pPr>
        <w:pStyle w:val="style0"/>
        <w:rPr/>
      </w:pPr>
      <w:r>
        <w:rPr>
          <w:rFonts w:ascii="Times New Roman" w:cs="Times New Roman" w:eastAsia="Times New Roman" w:hAnsi="Times New Roman"/>
          <w:sz w:val="24"/>
          <w:szCs w:val="24"/>
        </w:rPr>
        <w:t xml:space="preserve">Autumn Grasses in Moonlight  (1868–1912): </w:t>
      </w:r>
      <w:r>
        <w:rPr/>
        <w:drawing>
          <wp:anchor distT="0" distB="0" distL="114300" distR="114300" simplePos="false" relativeHeight="2" behindDoc="false" locked="false" layoutInCell="false" allowOverlap="false">
            <wp:simplePos x="0" y="0"/>
            <wp:positionH relativeFrom="margin">
              <wp:posOffset>3200400</wp:posOffset>
            </wp:positionH>
            <wp:positionV relativeFrom="paragraph">
              <wp:posOffset>8255</wp:posOffset>
            </wp:positionV>
            <wp:extent cx="2743200" cy="1474470"/>
            <wp:effectExtent l="0" t="0" r="0" b="0"/>
            <wp:wrapSquare wrapText="bothSides"/>
            <wp:docPr id="1051" name="Image1"/>
            <a:graphic xmlns:a="http://schemas.openxmlformats.org/drawingml/2006/main">
              <a:graphicData uri="http://schemas.openxmlformats.org/drawingml/2006/picture">
                <pic:pic xmlns:pic="http://schemas.openxmlformats.org/drawingml/2006/picture">
                  <pic:nvPicPr>
                    <pic:cNvPr id="24" name="Image"/>
                    <pic:cNvPicPr/>
                  </pic:nvPicPr>
                  <pic:blipFill rotWithShape="true">
                    <a:blip r:embed="rId26" cstate="print">
                      <a:extLst>
                        <a:ext uri="{28A0092B-C50C-407E-A947-70E740481C1C}">
                          <a14:useLocalDpi xmlns:a14="http://schemas.microsoft.com/office/drawing/2010/main" val="0"/>
                        </a:ext>
                      </a:extLst>
                    </a:blip>
                    <a:srcRect l="0" t="0" r="0" b="0"/>
                    <a:stretch>
                      <a:fillRect/>
                    </a:stretch>
                  </pic:blipFill>
                  <pic:spPr>
                    <a:xfrm>
                      <a:off x="0" y="0"/>
                      <a:ext cx="2743200" cy="1474470"/>
                    </a:xfrm>
                    <a:prstGeom prst="rect">
                      <a:avLst/>
                    </a:prstGeom>
                  </pic:spPr>
                </pic:pic>
              </a:graphicData>
            </a:graphic>
          </wp:anchor>
        </w:drawing>
      </w:r>
    </w:p>
    <w:p>
      <w:pPr>
        <w:pStyle w:val="style0"/>
        <w:rPr/>
      </w:pPr>
      <w:r>
        <w:rPr>
          <w:rFonts w:ascii="Times New Roman" w:cs="Times New Roman" w:eastAsia="Times New Roman" w:hAnsi="Times New Roman"/>
          <w:sz w:val="24"/>
          <w:szCs w:val="24"/>
        </w:rPr>
        <w:t>Autumn, with its melancholy mood and its aura of sadness, grief, loneliness, and even death, has always evoked a sense of regret for the passing of time.</w:t>
      </w:r>
    </w:p>
    <w:p>
      <w:pPr>
        <w:pStyle w:val="style0"/>
        <w:rPr/>
      </w:pPr>
      <w:r>
        <w:rPr>
          <w:rFonts w:ascii="Times New Roman" w:cs="Times New Roman" w:eastAsia="Times New Roman" w:hAnsi="Times New Roman"/>
          <w:sz w:val="24"/>
          <w:szCs w:val="24"/>
        </w:rPr>
        <w:t xml:space="preserve">On this two-panel screen, a variety of autumn grasses and flowers touched with dewdrops are brushed in ink, with grasshoppers and crickets painted in lacquer against a muted ground of silver leaf. </w:t>
      </w:r>
    </w:p>
    <w:p>
      <w:pPr>
        <w:pStyle w:val="style0"/>
        <w:rPr/>
      </w:pPr>
      <w:r>
        <w:rPr>
          <w:rFonts w:ascii="Times New Roman" w:cs="Times New Roman" w:eastAsia="Times New Roman" w:hAnsi="Times New Roman"/>
          <w:sz w:val="24"/>
          <w:szCs w:val="24"/>
        </w:rPr>
        <w:t>The plain paper surface has been left in reserve for the full moon.A few strokes of ink wash across the surface of the moon suggest a light haze.</w:t>
      </w:r>
    </w:p>
    <w:p>
      <w:pPr>
        <w:pStyle w:val="style0"/>
        <w:rPr/>
      </w:pPr>
    </w:p>
    <w:p>
      <w:pPr>
        <w:pStyle w:val="style0"/>
        <w:numPr>
          <w:ilvl w:val="0"/>
          <w:numId w:val="8"/>
        </w:numPr>
        <w:spacing w:before="0" w:after="0" w:lineRule="auto" w:line="276"/>
        <w:ind w:left="720" w:hanging="360"/>
        <w:contextualSpacing/>
        <w:rPr>
          <w:b w:val="false"/>
          <w:sz w:val="24"/>
          <w:szCs w:val="24"/>
        </w:rPr>
      </w:pPr>
      <w:r>
        <w:rPr>
          <w:rFonts w:ascii="Times New Roman" w:cs="Times New Roman" w:eastAsia="Times New Roman" w:hAnsi="Times New Roman"/>
          <w:b w:val="false"/>
          <w:sz w:val="24"/>
          <w:szCs w:val="24"/>
        </w:rPr>
        <w:t>Fireflies over the Uji River by Moonlight:</w:t>
      </w:r>
    </w:p>
    <w:p>
      <w:pPr>
        <w:pStyle w:val="style0"/>
        <w:numPr>
          <w:ilvl w:val="0"/>
          <w:numId w:val="8"/>
        </w:numPr>
        <w:spacing w:before="0" w:after="0" w:lineRule="auto" w:line="276"/>
        <w:ind w:left="720" w:hanging="360"/>
        <w:contextualSpacing/>
        <w:rPr>
          <w:b w:val="false"/>
          <w:sz w:val="24"/>
          <w:szCs w:val="24"/>
        </w:rPr>
      </w:pPr>
      <w:r>
        <w:rPr>
          <w:rFonts w:ascii="Times New Roman" w:cs="Times New Roman" w:eastAsia="Times New Roman" w:hAnsi="Times New Roman"/>
          <w:b w:val="false"/>
          <w:sz w:val="24"/>
          <w:szCs w:val="24"/>
        </w:rPr>
        <w:t xml:space="preserve">This atmospheric picture of shining fireflies traveling above the grass-flanked Uji River in a distant suburb of Kyoto derives its theme from the famous eleventh-century novel The Tale of Genji (Genji monogatari) by Murasaki Shikibu. </w:t>
      </w:r>
    </w:p>
    <w:p>
      <w:pPr>
        <w:pStyle w:val="style0"/>
        <w:numPr>
          <w:ilvl w:val="0"/>
          <w:numId w:val="8"/>
        </w:numPr>
        <w:spacing w:before="0" w:after="0" w:lineRule="auto" w:line="276"/>
        <w:ind w:left="720" w:hanging="360"/>
        <w:contextualSpacing/>
        <w:rPr>
          <w:b w:val="false"/>
          <w:sz w:val="24"/>
          <w:szCs w:val="24"/>
        </w:rPr>
      </w:pPr>
      <w:r>
        <w:rPr>
          <w:rFonts w:ascii="Times New Roman" w:cs="Times New Roman" w:eastAsia="Times New Roman" w:hAnsi="Times New Roman"/>
          <w:b w:val="false"/>
          <w:sz w:val="24"/>
          <w:szCs w:val="24"/>
        </w:rPr>
        <w:t xml:space="preserve">A widowed prince who is a devout Buddhist and lives in the secluded suburbs along the Uji River with his two young daughters. </w:t>
      </w:r>
    </w:p>
    <w:p>
      <w:pPr>
        <w:pStyle w:val="style0"/>
        <w:numPr>
          <w:ilvl w:val="0"/>
          <w:numId w:val="8"/>
        </w:numPr>
        <w:spacing w:before="0" w:after="0" w:lineRule="auto" w:line="276"/>
        <w:ind w:left="720" w:hanging="360"/>
        <w:contextualSpacing/>
        <w:rPr>
          <w:b w:val="false"/>
          <w:sz w:val="24"/>
          <w:szCs w:val="24"/>
        </w:rPr>
      </w:pPr>
      <w:r>
        <w:rPr>
          <w:rFonts w:ascii="Times New Roman" w:cs="Times New Roman" w:eastAsia="Times New Roman" w:hAnsi="Times New Roman"/>
          <w:b w:val="false"/>
          <w:sz w:val="24"/>
          <w:szCs w:val="24"/>
        </w:rPr>
        <w:t xml:space="preserve">A central scene in the chapter tells of a clandestine visit by a youthful male courtier and his attempts to overhear the music and conversation of the two young ladies. </w:t>
      </w:r>
    </w:p>
    <w:p>
      <w:pPr>
        <w:pStyle w:val="style0"/>
        <w:numPr>
          <w:ilvl w:val="0"/>
          <w:numId w:val="8"/>
        </w:numPr>
        <w:spacing w:before="0" w:after="0" w:lineRule="auto" w:line="276"/>
        <w:ind w:left="720" w:hanging="360"/>
        <w:contextualSpacing/>
        <w:rPr>
          <w:b w:val="false"/>
          <w:sz w:val="24"/>
          <w:szCs w:val="24"/>
        </w:rPr>
      </w:pPr>
      <w:r>
        <w:rPr>
          <w:rFonts w:ascii="Times New Roman" w:cs="Times New Roman" w:eastAsia="Times New Roman" w:hAnsi="Times New Roman"/>
          <w:b w:val="false"/>
          <w:sz w:val="24"/>
          <w:szCs w:val="24"/>
        </w:rPr>
        <w:t>The courtier secretly listens outside their veranda in the dark night.</w:t>
      </w:r>
    </w:p>
    <w:p>
      <w:pPr>
        <w:pStyle w:val="style0"/>
        <w:numPr>
          <w:ilvl w:val="0"/>
          <w:numId w:val="8"/>
        </w:numPr>
        <w:spacing w:before="0" w:after="0" w:lineRule="auto" w:line="276"/>
        <w:ind w:left="720" w:hanging="360"/>
        <w:contextualSpacing/>
        <w:rPr>
          <w:b w:val="false"/>
          <w:sz w:val="24"/>
          <w:szCs w:val="24"/>
        </w:rPr>
      </w:pPr>
      <w:r>
        <w:rPr>
          <w:rFonts w:ascii="Times New Roman" w:cs="Times New Roman" w:eastAsia="Times New Roman" w:hAnsi="Times New Roman"/>
          <w:b w:val="false"/>
          <w:sz w:val="24"/>
          <w:szCs w:val="24"/>
        </w:rPr>
        <w:t xml:space="preserve">He is hindered, however, by the loud noise of the rushing Uji and by the night's rain and heavy mist. </w:t>
      </w:r>
    </w:p>
    <w:p>
      <w:pPr>
        <w:pStyle w:val="style0"/>
        <w:numPr>
          <w:ilvl w:val="0"/>
          <w:numId w:val="8"/>
        </w:numPr>
        <w:spacing w:before="0" w:after="200" w:lineRule="auto" w:line="276"/>
        <w:ind w:left="720" w:hanging="360"/>
        <w:contextualSpacing/>
        <w:rPr>
          <w:b w:val="false"/>
          <w:sz w:val="24"/>
          <w:szCs w:val="24"/>
        </w:rPr>
      </w:pPr>
      <w:r>
        <w:rPr>
          <w:rFonts w:ascii="Times New Roman" w:cs="Times New Roman" w:eastAsia="Times New Roman" w:hAnsi="Times New Roman"/>
          <w:b w:val="false"/>
          <w:sz w:val="24"/>
          <w:szCs w:val="24"/>
        </w:rPr>
        <w:t>The inky night and heavy atmosphere of the story are conveyed in this painting by the dark sky, and the clamor of the Uji is suggested by the streaming water and the wind-swept reeds.</w:t>
      </w:r>
    </w:p>
    <w:p>
      <w:pPr>
        <w:pStyle w:val="style0"/>
        <w:rPr/>
      </w:pPr>
      <w:r>
        <w:rPr>
          <w:rFonts w:ascii="Times New Roman" w:cs="Times New Roman" w:eastAsia="Times New Roman" w:hAnsi="Times New Roman"/>
          <w:b/>
          <w:sz w:val="24"/>
          <w:szCs w:val="24"/>
        </w:rPr>
        <w:t>Kamakura Period(1185-1333)</w:t>
      </w:r>
    </w:p>
    <w:p>
      <w:pPr>
        <w:pStyle w:val="style0"/>
        <w:numPr>
          <w:ilvl w:val="0"/>
          <w:numId w:val="1"/>
        </w:numPr>
        <w:spacing w:before="0" w:after="0" w:lineRule="auto" w:line="276"/>
        <w:ind w:left="360" w:hanging="360"/>
        <w:contextualSpacing/>
        <w:rPr>
          <w:b w:val="false"/>
          <w:sz w:val="24"/>
          <w:szCs w:val="24"/>
        </w:rPr>
      </w:pPr>
      <w:r>
        <w:rPr>
          <w:rFonts w:ascii="Times New Roman" w:cs="Times New Roman" w:eastAsia="Times New Roman" w:hAnsi="Times New Roman"/>
          <w:b w:val="false"/>
          <w:color w:val="252525"/>
          <w:sz w:val="24"/>
          <w:szCs w:val="24"/>
          <w:highlight w:val="white"/>
        </w:rPr>
        <w:t>is a period of </w:t>
      </w:r>
      <w:r>
        <w:rPr/>
        <w:fldChar w:fldCharType="begin"/>
      </w:r>
      <w:r>
        <w:instrText xml:space="preserve"> HYPERLINK "http://en.wikipedia.org/wiki/History_of_Japan" </w:instrText>
      </w:r>
      <w:r>
        <w:rPr/>
        <w:fldChar w:fldCharType="separate"/>
      </w:r>
      <w:r>
        <w:rPr>
          <w:rFonts w:ascii="Times New Roman" w:cs="Times New Roman" w:eastAsia="Times New Roman" w:hAnsi="Times New Roman"/>
          <w:b w:val="false"/>
          <w:color w:val="0b0080"/>
          <w:sz w:val="24"/>
          <w:szCs w:val="24"/>
          <w:highlight w:val="white"/>
          <w:u w:val="none"/>
        </w:rPr>
        <w:t>Japanese history</w:t>
      </w:r>
      <w:r>
        <w:rPr/>
        <w:fldChar w:fldCharType="end"/>
      </w:r>
      <w:r>
        <w:rPr>
          <w:rFonts w:ascii="Times New Roman" w:cs="Times New Roman" w:eastAsia="Times New Roman" w:hAnsi="Times New Roman"/>
          <w:b w:val="false"/>
          <w:color w:val="252525"/>
          <w:sz w:val="24"/>
          <w:szCs w:val="24"/>
          <w:highlight w:val="white"/>
        </w:rPr>
        <w:t xml:space="preserve"> that marks the governance by the </w:t>
      </w:r>
      <w:r>
        <w:rPr/>
        <w:fldChar w:fldCharType="begin"/>
      </w:r>
      <w:r>
        <w:instrText xml:space="preserve"> HYPERLINK "http://en.wikipedia.org/wiki/Kamakura_shogunate" </w:instrText>
      </w:r>
      <w:r>
        <w:rPr/>
        <w:fldChar w:fldCharType="separate"/>
      </w:r>
      <w:r>
        <w:rPr>
          <w:rFonts w:ascii="Times New Roman" w:cs="Times New Roman" w:eastAsia="Times New Roman" w:hAnsi="Times New Roman"/>
          <w:b w:val="false"/>
          <w:color w:val="0b0080"/>
          <w:sz w:val="24"/>
          <w:szCs w:val="24"/>
          <w:highlight w:val="white"/>
          <w:u w:val="none"/>
        </w:rPr>
        <w:t>Kamakura shogunate</w:t>
      </w:r>
      <w:r>
        <w:rPr/>
        <w:fldChar w:fldCharType="end"/>
      </w:r>
    </w:p>
    <w:p>
      <w:pPr>
        <w:pStyle w:val="style0"/>
        <w:numPr>
          <w:ilvl w:val="0"/>
          <w:numId w:val="1"/>
        </w:numPr>
        <w:spacing w:before="0" w:after="0" w:lineRule="auto" w:line="276"/>
        <w:ind w:left="360" w:hanging="360"/>
        <w:contextualSpacing/>
        <w:rPr>
          <w:b w:val="false"/>
          <w:sz w:val="24"/>
          <w:szCs w:val="24"/>
        </w:rPr>
      </w:pPr>
      <w:r>
        <w:rPr>
          <w:rFonts w:ascii="Times New Roman" w:cs="Times New Roman" w:eastAsia="Times New Roman" w:hAnsi="Times New Roman"/>
          <w:b w:val="false"/>
          <w:color w:val="252525"/>
          <w:sz w:val="24"/>
          <w:szCs w:val="24"/>
          <w:highlight w:val="white"/>
        </w:rPr>
        <w:t> officially established in 1192 AD in </w:t>
      </w:r>
      <w:r>
        <w:rPr/>
        <w:fldChar w:fldCharType="begin"/>
      </w:r>
      <w:r>
        <w:instrText xml:space="preserve"> HYPERLINK "http://en.wikipedia.org/wiki/Kamakura,_Kanagawa" </w:instrText>
      </w:r>
      <w:r>
        <w:rPr/>
        <w:fldChar w:fldCharType="separate"/>
      </w:r>
      <w:r>
        <w:rPr>
          <w:rFonts w:ascii="Times New Roman" w:cs="Times New Roman" w:eastAsia="Times New Roman" w:hAnsi="Times New Roman"/>
          <w:b w:val="false"/>
          <w:color w:val="0b0080"/>
          <w:sz w:val="24"/>
          <w:szCs w:val="24"/>
          <w:highlight w:val="white"/>
          <w:u w:val="none"/>
        </w:rPr>
        <w:t>Kamakura</w:t>
      </w:r>
      <w:r>
        <w:rPr/>
        <w:fldChar w:fldCharType="end"/>
      </w:r>
      <w:r>
        <w:rPr>
          <w:rFonts w:ascii="Times New Roman" w:cs="Times New Roman" w:eastAsia="Times New Roman" w:hAnsi="Times New Roman"/>
          <w:b w:val="false"/>
          <w:color w:val="252525"/>
          <w:sz w:val="24"/>
          <w:szCs w:val="24"/>
          <w:highlight w:val="white"/>
        </w:rPr>
        <w:t>, by the first </w:t>
      </w:r>
      <w:r>
        <w:rPr/>
        <w:fldChar w:fldCharType="begin"/>
      </w:r>
      <w:r>
        <w:instrText xml:space="preserve"> HYPERLINK "http://en.wikipedia.org/wiki/Shogun" </w:instrText>
      </w:r>
      <w:r>
        <w:rPr/>
        <w:fldChar w:fldCharType="separate"/>
      </w:r>
      <w:r>
        <w:rPr>
          <w:rFonts w:ascii="Times New Roman" w:cs="Times New Roman" w:eastAsia="Times New Roman" w:hAnsi="Times New Roman"/>
          <w:b w:val="false"/>
          <w:color w:val="0b0080"/>
          <w:sz w:val="24"/>
          <w:szCs w:val="24"/>
          <w:highlight w:val="white"/>
          <w:u w:val="none"/>
        </w:rPr>
        <w:t>shogun</w:t>
      </w:r>
      <w:r>
        <w:rPr/>
        <w:fldChar w:fldCharType="end"/>
      </w:r>
      <w:r>
        <w:rPr>
          <w:rFonts w:ascii="Times New Roman" w:cs="Times New Roman" w:eastAsia="Times New Roman" w:hAnsi="Times New Roman"/>
          <w:b w:val="false"/>
          <w:color w:val="252525"/>
          <w:sz w:val="24"/>
          <w:szCs w:val="24"/>
          <w:highlight w:val="white"/>
        </w:rPr>
        <w:t> </w:t>
      </w:r>
      <w:r>
        <w:rPr/>
        <w:fldChar w:fldCharType="begin"/>
      </w:r>
      <w:r>
        <w:instrText xml:space="preserve"> HYPERLINK "http://en.wikipedia.org/wiki/Minamoto_no_Yoritomo" </w:instrText>
      </w:r>
      <w:r>
        <w:rPr/>
        <w:fldChar w:fldCharType="separate"/>
      </w:r>
      <w:r>
        <w:rPr>
          <w:rFonts w:ascii="Times New Roman" w:cs="Times New Roman" w:eastAsia="Times New Roman" w:hAnsi="Times New Roman"/>
          <w:b w:val="false"/>
          <w:color w:val="0b0080"/>
          <w:sz w:val="24"/>
          <w:szCs w:val="24"/>
          <w:highlight w:val="white"/>
          <w:u w:val="none"/>
        </w:rPr>
        <w:t>Minamoto no Yoritomo</w:t>
      </w:r>
      <w:r>
        <w:rPr/>
        <w:fldChar w:fldCharType="end"/>
      </w:r>
    </w:p>
    <w:p>
      <w:pPr>
        <w:pStyle w:val="style0"/>
        <w:numPr>
          <w:ilvl w:val="0"/>
          <w:numId w:val="1"/>
        </w:numPr>
        <w:spacing w:before="0" w:after="200" w:lineRule="auto" w:line="276"/>
        <w:ind w:left="360" w:hanging="360"/>
        <w:contextualSpacing/>
        <w:rPr>
          <w:b w:val="false"/>
          <w:sz w:val="24"/>
          <w:szCs w:val="24"/>
        </w:rPr>
      </w:pPr>
      <w:r>
        <w:rPr>
          <w:rFonts w:ascii="Times New Roman" w:cs="Times New Roman" w:eastAsia="Times New Roman" w:hAnsi="Times New Roman"/>
          <w:b w:val="false"/>
          <w:color w:val="252525"/>
          <w:sz w:val="24"/>
          <w:szCs w:val="24"/>
          <w:highlight w:val="white"/>
        </w:rPr>
        <w:t>The period is known for the emergence of the </w:t>
      </w:r>
      <w:r>
        <w:rPr/>
        <w:fldChar w:fldCharType="begin"/>
      </w:r>
      <w:r>
        <w:instrText xml:space="preserve"> HYPERLINK "http://en.wikipedia.org/wiki/Samurai" </w:instrText>
      </w:r>
      <w:r>
        <w:rPr/>
        <w:fldChar w:fldCharType="separate"/>
      </w:r>
      <w:r>
        <w:rPr>
          <w:rFonts w:ascii="Times New Roman" w:cs="Times New Roman" w:eastAsia="Times New Roman" w:hAnsi="Times New Roman"/>
          <w:b w:val="false"/>
          <w:color w:val="0b0080"/>
          <w:sz w:val="24"/>
          <w:szCs w:val="24"/>
          <w:highlight w:val="white"/>
          <w:u w:val="none"/>
        </w:rPr>
        <w:t>samurai</w:t>
      </w:r>
      <w:r>
        <w:rPr/>
        <w:fldChar w:fldCharType="end"/>
      </w:r>
      <w:r>
        <w:rPr>
          <w:rFonts w:ascii="Times New Roman" w:cs="Times New Roman" w:eastAsia="Times New Roman" w:hAnsi="Times New Roman"/>
          <w:b w:val="false"/>
          <w:color w:val="252525"/>
          <w:sz w:val="24"/>
          <w:szCs w:val="24"/>
          <w:highlight w:val="white"/>
        </w:rPr>
        <w:t>, the warrior caste, and for the establishment of feudalism in Japan</w:t>
      </w:r>
    </w:p>
    <w:p>
      <w:pPr>
        <w:pStyle w:val="style0"/>
        <w:spacing w:after="0" w:lineRule="auto" w:line="240"/>
        <w:rPr/>
      </w:pPr>
      <w:r>
        <w:rPr>
          <w:rFonts w:ascii="Times New Roman" w:cs="Times New Roman" w:eastAsia="Times New Roman" w:hAnsi="Times New Roman"/>
          <w:b/>
          <w:sz w:val="24"/>
          <w:szCs w:val="24"/>
        </w:rPr>
        <w:t>Architecture</w:t>
      </w:r>
    </w:p>
    <w:p>
      <w:pPr>
        <w:pStyle w:val="style0"/>
        <w:numPr>
          <w:ilvl w:val="0"/>
          <w:numId w:val="1"/>
        </w:numPr>
        <w:spacing w:before="0" w:after="0" w:lineRule="auto" w:line="276"/>
        <w:ind w:left="360" w:hanging="360"/>
        <w:contextualSpacing/>
        <w:rPr>
          <w:b w:val="false"/>
          <w:sz w:val="24"/>
          <w:szCs w:val="24"/>
        </w:rPr>
      </w:pPr>
      <w:r>
        <w:rPr>
          <w:rFonts w:ascii="Times New Roman" w:cs="Times New Roman" w:eastAsia="Times New Roman" w:hAnsi="Times New Roman"/>
          <w:b w:val="false"/>
          <w:sz w:val="24"/>
          <w:szCs w:val="24"/>
        </w:rPr>
        <w:t xml:space="preserve">The Kamakura period took place during 1185-1333. This was when technology was becoming more involved with architecture, and this is how technological advances were made through building. Also due to the During the native requirements like earthquake resistance  many architecture designs were unique, new and quite experimental. </w:t>
      </w:r>
      <w:r>
        <w:rPr>
          <w:rFonts w:ascii="Times New Roman" w:cs="Times New Roman" w:eastAsia="Times New Roman" w:hAnsi="Times New Roman"/>
          <w:b w:val="false"/>
          <w:color w:val="252525"/>
          <w:sz w:val="24"/>
          <w:szCs w:val="24"/>
          <w:highlight w:val="white"/>
        </w:rPr>
        <w:t>.</w:t>
      </w:r>
    </w:p>
    <w:p>
      <w:pPr>
        <w:pStyle w:val="style0"/>
        <w:numPr>
          <w:ilvl w:val="0"/>
          <w:numId w:val="1"/>
        </w:numPr>
        <w:spacing w:before="0" w:after="0" w:lineRule="auto" w:line="276"/>
        <w:ind w:left="360" w:hanging="360"/>
        <w:contextualSpacing/>
        <w:rPr>
          <w:b w:val="false"/>
          <w:sz w:val="24"/>
          <w:szCs w:val="24"/>
        </w:rPr>
      </w:pPr>
      <w:r>
        <w:rPr>
          <w:rFonts w:ascii="Times New Roman" w:cs="Times New Roman" w:eastAsia="Times New Roman" w:hAnsi="Times New Roman"/>
          <w:b w:val="false"/>
          <w:color w:val="252525"/>
          <w:sz w:val="24"/>
          <w:szCs w:val="24"/>
          <w:highlight w:val="white"/>
        </w:rPr>
        <w:t>During the </w:t>
      </w:r>
      <w:r>
        <w:rPr/>
        <w:fldChar w:fldCharType="begin"/>
      </w:r>
      <w:r>
        <w:instrText xml:space="preserve"> HYPERLINK "http://war" </w:instrText>
      </w:r>
      <w:r>
        <w:rPr/>
        <w:fldChar w:fldCharType="separate"/>
      </w:r>
      <w:r>
        <w:rPr>
          <w:rFonts w:ascii="Times New Roman" w:cs="Times New Roman" w:eastAsia="Times New Roman" w:hAnsi="Times New Roman"/>
          <w:b w:val="false"/>
          <w:color w:val="0b0080"/>
          <w:sz w:val="24"/>
          <w:szCs w:val="24"/>
          <w:highlight w:val="white"/>
          <w:u w:val="none"/>
        </w:rPr>
        <w:t>Genpei War</w:t>
      </w:r>
      <w:r>
        <w:rPr/>
        <w:fldChar w:fldCharType="end"/>
      </w:r>
      <w:r>
        <w:rPr>
          <w:rFonts w:ascii="Times New Roman" w:cs="Times New Roman" w:eastAsia="Times New Roman" w:hAnsi="Times New Roman"/>
          <w:b w:val="false"/>
          <w:color w:val="252525"/>
          <w:sz w:val="24"/>
          <w:szCs w:val="24"/>
          <w:highlight w:val="white"/>
        </w:rPr>
        <w:t xml:space="preserve"> (1180–1185), many traditional buildings in Nara and Kyoto were damaged </w:t>
      </w:r>
      <w:r>
        <w:rPr>
          <w:rFonts w:ascii="Times New Roman" w:cs="Times New Roman" w:eastAsia="Times New Roman" w:hAnsi="Times New Roman"/>
          <w:b w:val="false"/>
          <w:sz w:val="24"/>
          <w:szCs w:val="24"/>
        </w:rPr>
        <w:t>which made the people have to re-build shrines, which came out to be much simpler and down to earth, like the Hein period, but it was even simpler than the buildings then! This was also because their top priorities were military orders and not buildings</w:t>
      </w:r>
    </w:p>
    <w:p>
      <w:pPr>
        <w:pStyle w:val="style0"/>
        <w:numPr>
          <w:ilvl w:val="0"/>
          <w:numId w:val="1"/>
        </w:numPr>
        <w:spacing w:before="0" w:after="0" w:lineRule="auto" w:line="276"/>
        <w:ind w:left="360" w:hanging="360"/>
        <w:contextualSpacing/>
        <w:rPr>
          <w:b w:val="false"/>
          <w:sz w:val="24"/>
          <w:szCs w:val="24"/>
        </w:rPr>
      </w:pPr>
      <w:r>
        <w:rPr>
          <w:rFonts w:ascii="Times New Roman" w:cs="Times New Roman" w:eastAsia="Times New Roman" w:hAnsi="Times New Roman"/>
          <w:b w:val="false"/>
          <w:sz w:val="24"/>
          <w:szCs w:val="24"/>
        </w:rPr>
        <w:t>The defense and protection that the buildings provided became a top priority, which meant that all the buildings were thatched under one big roof, than scattered around the garden.</w:t>
      </w:r>
    </w:p>
    <w:p>
      <w:pPr>
        <w:pStyle w:val="style0"/>
        <w:numPr>
          <w:ilvl w:val="0"/>
          <w:numId w:val="1"/>
        </w:numPr>
        <w:spacing w:before="0" w:after="0" w:lineRule="auto" w:line="276"/>
        <w:ind w:left="360" w:hanging="360"/>
        <w:contextualSpacing/>
        <w:rPr>
          <w:b w:val="false"/>
          <w:sz w:val="24"/>
          <w:szCs w:val="24"/>
        </w:rPr>
      </w:pPr>
      <w:r>
        <w:rPr>
          <w:rFonts w:ascii="Times New Roman" w:cs="Times New Roman" w:eastAsia="Times New Roman" w:hAnsi="Times New Roman"/>
          <w:b w:val="false"/>
          <w:color w:val="252525"/>
          <w:sz w:val="24"/>
          <w:szCs w:val="24"/>
          <w:highlight w:val="white"/>
        </w:rPr>
        <w:t> New residences used a </w:t>
      </w:r>
      <w:r>
        <w:rPr/>
        <w:fldChar w:fldCharType="begin"/>
      </w:r>
      <w:r>
        <w:instrText xml:space="preserve"> HYPERLINK "http://en.wikipedia.org/wiki/Shinden-zukuri" </w:instrText>
      </w:r>
      <w:r>
        <w:rPr/>
        <w:fldChar w:fldCharType="separate"/>
      </w:r>
      <w:r>
        <w:rPr>
          <w:rFonts w:ascii="Times New Roman" w:cs="Times New Roman" w:eastAsia="Times New Roman" w:hAnsi="Times New Roman"/>
          <w:b w:val="false"/>
          <w:i/>
          <w:color w:val="0b0080"/>
          <w:sz w:val="24"/>
          <w:szCs w:val="24"/>
          <w:highlight w:val="white"/>
          <w:u w:val="none"/>
        </w:rPr>
        <w:t>buke-zukuri</w:t>
      </w:r>
      <w:r>
        <w:rPr/>
        <w:fldChar w:fldCharType="end"/>
      </w:r>
      <w:r>
        <w:rPr>
          <w:rFonts w:ascii="Times New Roman" w:cs="Times New Roman" w:eastAsia="Times New Roman" w:hAnsi="Times New Roman"/>
          <w:b w:val="false"/>
          <w:color w:val="252525"/>
          <w:sz w:val="24"/>
          <w:szCs w:val="24"/>
          <w:highlight w:val="white"/>
        </w:rPr>
        <w:t> style that was associated with buildings surrounded by narrow moats or stockades</w:t>
      </w:r>
    </w:p>
    <w:p>
      <w:pPr>
        <w:pStyle w:val="style0"/>
        <w:numPr>
          <w:ilvl w:val="0"/>
          <w:numId w:val="1"/>
        </w:numPr>
        <w:spacing w:before="0" w:after="0" w:lineRule="auto" w:line="276"/>
        <w:ind w:left="360" w:hanging="360"/>
        <w:contextualSpacing/>
        <w:rPr>
          <w:b w:val="false"/>
          <w:sz w:val="24"/>
          <w:szCs w:val="24"/>
        </w:rPr>
      </w:pPr>
      <w:r>
        <w:rPr>
          <w:rFonts w:ascii="Times New Roman" w:cs="Times New Roman" w:eastAsia="Times New Roman" w:hAnsi="Times New Roman"/>
          <w:b w:val="false"/>
          <w:sz w:val="24"/>
          <w:szCs w:val="24"/>
        </w:rPr>
        <w:t>Tea houses also became popular during this period, to reduce the tension and stress. They were very small spaces, held up by pillars and conservative materials. It was said that tea houses were always supposed to be around an atmosphere of calmness and meditation. The only decorations that would usually be in the tea house were calligraphy scrolls or flowers</w:t>
      </w:r>
    </w:p>
    <w:p>
      <w:pPr>
        <w:pStyle w:val="style0"/>
        <w:numPr>
          <w:ilvl w:val="0"/>
          <w:numId w:val="1"/>
        </w:numPr>
        <w:spacing w:before="100" w:after="100" w:lineRule="auto" w:line="240"/>
        <w:ind w:left="360" w:hanging="360"/>
        <w:rPr>
          <w:b w:val="false"/>
          <w:color w:val="000000"/>
          <w:sz w:val="24"/>
          <w:szCs w:val="24"/>
        </w:rPr>
      </w:pPr>
      <w:r>
        <w:rPr>
          <w:rFonts w:ascii="Times New Roman" w:cs="Times New Roman" w:eastAsia="Times New Roman" w:hAnsi="Times New Roman"/>
          <w:b w:val="false"/>
          <w:color w:val="000000"/>
          <w:sz w:val="24"/>
          <w:szCs w:val="24"/>
        </w:rPr>
        <w:t>Even the architecture of this period became simpler. Many Zen temples were built during this time</w:t>
      </w:r>
    </w:p>
    <w:p>
      <w:pPr>
        <w:pStyle w:val="style0"/>
        <w:numPr>
          <w:ilvl w:val="0"/>
          <w:numId w:val="1"/>
        </w:numPr>
        <w:spacing w:before="100" w:after="100" w:lineRule="auto" w:line="240"/>
        <w:ind w:left="360" w:hanging="360"/>
        <w:rPr>
          <w:b w:val="false"/>
          <w:color w:val="000000"/>
          <w:sz w:val="24"/>
          <w:szCs w:val="24"/>
        </w:rPr>
      </w:pPr>
      <w:r>
        <w:rPr>
          <w:rFonts w:ascii="Times New Roman" w:cs="Times New Roman" w:eastAsia="Times New Roman" w:hAnsi="Times New Roman"/>
          <w:b w:val="false"/>
          <w:color w:val="000000"/>
          <w:sz w:val="24"/>
          <w:szCs w:val="24"/>
        </w:rPr>
        <w:t xml:space="preserve"> Painted portraits also appeared during this time</w:t>
      </w:r>
    </w:p>
    <w:p>
      <w:pPr>
        <w:pStyle w:val="style0"/>
        <w:numPr>
          <w:ilvl w:val="0"/>
          <w:numId w:val="1"/>
        </w:numPr>
        <w:spacing w:before="120" w:after="120" w:lineRule="auto" w:line="240"/>
        <w:ind w:left="360" w:hanging="360"/>
        <w:rPr>
          <w:b w:val="false"/>
          <w:color w:val="252525"/>
          <w:sz w:val="24"/>
          <w:szCs w:val="24"/>
        </w:rPr>
      </w:pPr>
      <w:r>
        <w:rPr>
          <w:rFonts w:ascii="Times New Roman" w:cs="Times New Roman" w:eastAsia="Times New Roman" w:hAnsi="Times New Roman"/>
          <w:b w:val="false"/>
          <w:color w:val="252525"/>
          <w:sz w:val="24"/>
          <w:szCs w:val="24"/>
        </w:rPr>
        <w:t>The </w:t>
      </w:r>
      <w:r>
        <w:rPr/>
        <w:fldChar w:fldCharType="begin"/>
      </w:r>
      <w:r>
        <w:instrText xml:space="preserve"> HYPERLINK "http://en.wikipedia.org/wiki/Kamakura_period" </w:instrText>
      </w:r>
      <w:r>
        <w:rPr/>
        <w:fldChar w:fldCharType="separate"/>
      </w:r>
      <w:r>
        <w:rPr>
          <w:rFonts w:ascii="Times New Roman" w:cs="Times New Roman" w:eastAsia="Times New Roman" w:hAnsi="Times New Roman"/>
          <w:b w:val="false"/>
          <w:color w:val="0b0080"/>
          <w:sz w:val="24"/>
          <w:szCs w:val="24"/>
          <w:u w:val="single"/>
        </w:rPr>
        <w:t>Kamakura period</w:t>
      </w:r>
      <w:r>
        <w:rPr/>
        <w:fldChar w:fldCharType="end"/>
      </w:r>
      <w:r>
        <w:rPr>
          <w:rFonts w:ascii="Times New Roman" w:cs="Times New Roman" w:eastAsia="Times New Roman" w:hAnsi="Times New Roman"/>
          <w:b w:val="false"/>
          <w:color w:val="252525"/>
          <w:sz w:val="24"/>
          <w:szCs w:val="24"/>
        </w:rPr>
        <w:t> (1185–1333) brought to power the </w:t>
      </w:r>
      <w:r>
        <w:rPr/>
        <w:fldChar w:fldCharType="begin"/>
      </w:r>
      <w:r>
        <w:instrText xml:space="preserve"> HYPERLINK "http://en.wikipedia.org/wiki/Samurai" </w:instrText>
      </w:r>
      <w:r>
        <w:rPr/>
        <w:fldChar w:fldCharType="separate"/>
      </w:r>
      <w:r>
        <w:rPr>
          <w:rFonts w:ascii="Times New Roman" w:cs="Times New Roman" w:eastAsia="Times New Roman" w:hAnsi="Times New Roman"/>
          <w:b w:val="false"/>
          <w:color w:val="0b0080"/>
          <w:sz w:val="24"/>
          <w:szCs w:val="24"/>
          <w:u w:val="single"/>
        </w:rPr>
        <w:t>warrior caste</w:t>
      </w:r>
      <w:r>
        <w:rPr/>
        <w:fldChar w:fldCharType="end"/>
      </w:r>
      <w:r>
        <w:rPr>
          <w:rFonts w:ascii="Times New Roman" w:cs="Times New Roman" w:eastAsia="Times New Roman" w:hAnsi="Times New Roman"/>
          <w:b w:val="false"/>
          <w:color w:val="252525"/>
          <w:sz w:val="24"/>
          <w:szCs w:val="24"/>
        </w:rPr>
        <w:t>, which expressed in its religious architecture its necessities and tastes</w:t>
      </w:r>
    </w:p>
    <w:p>
      <w:pPr>
        <w:pStyle w:val="style0"/>
        <w:numPr>
          <w:ilvl w:val="0"/>
          <w:numId w:val="1"/>
        </w:numPr>
        <w:spacing w:before="120" w:after="120" w:lineRule="auto" w:line="240"/>
        <w:ind w:left="360" w:hanging="360"/>
        <w:rPr>
          <w:b w:val="false"/>
          <w:color w:val="252525"/>
          <w:sz w:val="24"/>
          <w:szCs w:val="24"/>
        </w:rPr>
      </w:pPr>
      <w:r>
        <w:rPr>
          <w:rFonts w:ascii="Times New Roman" w:cs="Times New Roman" w:eastAsia="Times New Roman" w:hAnsi="Times New Roman"/>
          <w:b w:val="false"/>
          <w:color w:val="252525"/>
          <w:sz w:val="24"/>
          <w:szCs w:val="24"/>
        </w:rPr>
        <w:t>In architecture this period is characterized by the birth of fresh and rational designs</w:t>
      </w:r>
    </w:p>
    <w:p>
      <w:pPr>
        <w:pStyle w:val="style0"/>
        <w:numPr>
          <w:ilvl w:val="0"/>
          <w:numId w:val="1"/>
        </w:numPr>
        <w:spacing w:before="120" w:after="120" w:lineRule="auto" w:line="240"/>
        <w:ind w:left="360" w:hanging="360"/>
        <w:rPr>
          <w:b w:val="false"/>
          <w:color w:val="252525"/>
          <w:sz w:val="24"/>
          <w:szCs w:val="24"/>
        </w:rPr>
      </w:pPr>
      <w:r>
        <w:rPr>
          <w:rFonts w:ascii="Times New Roman" w:cs="Times New Roman" w:eastAsia="Times New Roman" w:hAnsi="Times New Roman"/>
          <w:b w:val="false"/>
          <w:color w:val="252525"/>
          <w:sz w:val="24"/>
          <w:szCs w:val="24"/>
        </w:rPr>
        <w:t>The Daibutsu style(Thick </w:t>
      </w:r>
      <w:r>
        <w:rPr/>
        <w:fldChar w:fldCharType="begin"/>
      </w:r>
      <w:r>
        <w:instrText xml:space="preserve"> HYPERLINK "http://en.wikipedia.org/wiki/Woodwork" </w:instrText>
      </w:r>
      <w:r>
        <w:rPr/>
        <w:fldChar w:fldCharType="separate"/>
      </w:r>
      <w:r>
        <w:rPr>
          <w:rFonts w:ascii="Times New Roman" w:cs="Times New Roman" w:eastAsia="Times New Roman" w:hAnsi="Times New Roman"/>
          <w:b w:val="false"/>
          <w:color w:val="0b0080"/>
          <w:sz w:val="24"/>
          <w:szCs w:val="24"/>
        </w:rPr>
        <w:t>woodwork</w:t>
      </w:r>
      <w:r>
        <w:rPr/>
        <w:fldChar w:fldCharType="end"/>
      </w:r>
      <w:r>
        <w:rPr>
          <w:rFonts w:ascii="Times New Roman" w:cs="Times New Roman" w:eastAsia="Times New Roman" w:hAnsi="Times New Roman"/>
          <w:b w:val="false"/>
          <w:color w:val="252525"/>
          <w:sz w:val="24"/>
          <w:szCs w:val="24"/>
        </w:rPr>
        <w:t> and imposing general look use of penetrating tie beams, great Buddha style) </w:t>
      </w:r>
    </w:p>
    <w:p>
      <w:pPr>
        <w:pStyle w:val="style0"/>
        <w:numPr>
          <w:ilvl w:val="0"/>
          <w:numId w:val="1"/>
        </w:numPr>
        <w:spacing w:before="160" w:after="24"/>
        <w:ind w:left="360" w:hanging="360"/>
        <w:rPr>
          <w:color w:val="252525"/>
          <w:sz w:val="24"/>
          <w:szCs w:val="24"/>
        </w:rPr>
      </w:pPr>
      <w:r>
        <w:rPr>
          <w:rFonts w:ascii="Times New Roman" w:cs="Times New Roman" w:eastAsia="Times New Roman" w:hAnsi="Times New Roman"/>
          <w:color w:val="252525"/>
          <w:sz w:val="24"/>
          <w:szCs w:val="24"/>
        </w:rPr>
        <w:t>Thick, visible structural elements with decorative function</w:t>
      </w:r>
    </w:p>
    <w:p>
      <w:pPr>
        <w:pStyle w:val="style0"/>
        <w:numPr>
          <w:ilvl w:val="0"/>
          <w:numId w:val="1"/>
        </w:numPr>
        <w:spacing w:before="256" w:after="24"/>
        <w:ind w:left="360" w:hanging="360"/>
        <w:rPr>
          <w:color w:val="252525"/>
          <w:sz w:val="24"/>
          <w:szCs w:val="24"/>
        </w:rPr>
      </w:pPr>
      <w:r>
        <w:rPr>
          <w:rFonts w:ascii="Times New Roman" w:cs="Times New Roman" w:eastAsia="Times New Roman" w:hAnsi="Times New Roman"/>
          <w:color w:val="252525"/>
          <w:sz w:val="24"/>
          <w:szCs w:val="24"/>
          <w:highlight w:val="white"/>
        </w:rPr>
        <w:t>As already mentioned, many structural elements are left uncovered and have a decorative function. For example, the roof's supporting members are not covered by a ceiling and are therefore fully visible from within the temple.</w:t>
      </w:r>
    </w:p>
    <w:p>
      <w:pPr>
        <w:pStyle w:val="style0"/>
        <w:spacing w:before="120" w:after="120" w:lineRule="auto" w:line="240"/>
        <w:ind w:left="360" w:firstLine="0"/>
        <w:rPr/>
      </w:pPr>
      <w:r>
        <w:rPr/>
        <w:drawing>
          <wp:inline distT="0" distB="0" distL="0" distR="0">
            <wp:extent cx="2094865" cy="2785744"/>
            <wp:effectExtent l="0" t="0" r="0" b="0"/>
            <wp:docPr id="1052" name="Image1" descr="http://upload.wikimedia.org/wikipedia/commons/thumb/5/54/Mutesaki_tokyou.jpg/220px-Mutesaki_tokyou.jpg"/>
            <a:graphic xmlns:a="http://schemas.openxmlformats.org/drawingml/2006/main">
              <a:graphicData uri="http://schemas.openxmlformats.org/drawingml/2006/picture">
                <pic:pic xmlns:pic="http://schemas.openxmlformats.org/drawingml/2006/picture">
                  <pic:nvPicPr>
                    <pic:cNvPr id="25" name="Image"/>
                    <pic:cNvPicPr/>
                  </pic:nvPicPr>
                  <pic:blipFill rotWithShape="true">
                    <a:blip r:embed="rId27" cstate="print">
                      <a:extLst>
                        <a:ext uri="{28A0092B-C50C-407E-A947-70E740481C1C}">
                          <a14:useLocalDpi xmlns:a14="http://schemas.microsoft.com/office/drawing/2010/main" val="0"/>
                        </a:ext>
                      </a:extLst>
                    </a:blip>
                    <a:srcRect l="0" t="0" r="0" b="0"/>
                    <a:stretch>
                      <a:fillRect/>
                    </a:stretch>
                  </pic:blipFill>
                  <pic:spPr>
                    <a:xfrm>
                      <a:off x="0" y="0"/>
                      <a:ext cx="2094865" cy="2785744"/>
                    </a:xfrm>
                    <a:prstGeom prst="rect">
                      <a:avLst/>
                    </a:prstGeom>
                  </pic:spPr>
                </pic:pic>
              </a:graphicData>
            </a:graphic>
          </wp:inline>
        </w:drawing>
      </w:r>
    </w:p>
    <w:p>
      <w:pPr>
        <w:pStyle w:val="style0"/>
        <w:numPr>
          <w:ilvl w:val="0"/>
          <w:numId w:val="1"/>
        </w:numPr>
        <w:spacing w:before="120" w:after="120" w:lineRule="auto" w:line="240"/>
        <w:ind w:left="360" w:hanging="360"/>
        <w:rPr>
          <w:b w:val="false"/>
          <w:color w:val="252525"/>
          <w:sz w:val="24"/>
          <w:szCs w:val="24"/>
        </w:rPr>
      </w:pPr>
      <w:r>
        <w:rPr>
          <w:rFonts w:ascii="Times New Roman" w:cs="Times New Roman" w:eastAsia="Times New Roman" w:hAnsi="Times New Roman"/>
          <w:b w:val="false"/>
          <w:color w:val="252525"/>
          <w:sz w:val="24"/>
          <w:szCs w:val="24"/>
        </w:rPr>
        <w:t>the Zen style emerged in the late 12th or early 13th century</w:t>
      </w:r>
    </w:p>
    <w:p>
      <w:pPr>
        <w:pStyle w:val="style0"/>
        <w:spacing w:before="120" w:after="120" w:lineRule="auto" w:line="240"/>
        <w:ind w:left="360" w:firstLine="0"/>
        <w:rPr/>
      </w:pPr>
    </w:p>
    <w:p>
      <w:pPr>
        <w:pStyle w:val="style0"/>
        <w:spacing w:before="120" w:after="120" w:lineRule="auto" w:line="240"/>
        <w:rPr/>
      </w:pPr>
    </w:p>
    <w:p>
      <w:pPr>
        <w:pStyle w:val="style0"/>
        <w:spacing w:before="120" w:after="120" w:lineRule="auto" w:line="240"/>
        <w:rPr/>
      </w:pPr>
      <w:r>
        <w:rPr/>
        <w:drawing>
          <wp:inline distT="0" distB="0" distL="0" distR="0">
            <wp:extent cx="2615565" cy="1743710"/>
            <wp:effectExtent l="0" t="0" r="0" b="0"/>
            <wp:docPr id="1053" name="Image1" descr="https://encrypted-tbn3.gstatic.com/images?q=tbn:ANd9GcSxvS_2YtUpeVHJms38TRrxgyinTq9kEcxBdXMw_7aTyTL4wJHnPA"/>
            <a:graphic xmlns:a="http://schemas.openxmlformats.org/drawingml/2006/main">
              <a:graphicData uri="http://schemas.openxmlformats.org/drawingml/2006/picture">
                <pic:pic xmlns:pic="http://schemas.openxmlformats.org/drawingml/2006/picture">
                  <pic:nvPicPr>
                    <pic:cNvPr id="26" name="Image"/>
                    <pic:cNvPicPr/>
                  </pic:nvPicPr>
                  <pic:blipFill rotWithShape="true">
                    <a:blip r:embed="rId28" cstate="print">
                      <a:extLst>
                        <a:ext uri="{28A0092B-C50C-407E-A947-70E740481C1C}">
                          <a14:useLocalDpi xmlns:a14="http://schemas.microsoft.com/office/drawing/2010/main" val="0"/>
                        </a:ext>
                      </a:extLst>
                    </a:blip>
                    <a:srcRect l="0" t="0" r="0" b="0"/>
                    <a:stretch>
                      <a:fillRect/>
                    </a:stretch>
                  </pic:blipFill>
                  <pic:spPr>
                    <a:xfrm>
                      <a:off x="0" y="0"/>
                      <a:ext cx="2615565" cy="1743710"/>
                    </a:xfrm>
                    <a:prstGeom prst="rect">
                      <a:avLst/>
                    </a:prstGeom>
                  </pic:spPr>
                </pic:pic>
              </a:graphicData>
            </a:graphic>
          </wp:inline>
        </w:drawing>
      </w:r>
    </w:p>
    <w:p>
      <w:pPr>
        <w:pStyle w:val="style0"/>
        <w:numPr>
          <w:ilvl w:val="0"/>
          <w:numId w:val="1"/>
        </w:numPr>
        <w:spacing w:before="120" w:after="120" w:lineRule="auto" w:line="240"/>
        <w:ind w:left="360" w:hanging="360"/>
        <w:rPr>
          <w:b w:val="false"/>
          <w:color w:val="252525"/>
          <w:sz w:val="28"/>
          <w:szCs w:val="28"/>
        </w:rPr>
      </w:pPr>
      <w:r>
        <w:rPr>
          <w:rFonts w:ascii="Times New Roman" w:cs="Times New Roman" w:eastAsia="Times New Roman" w:hAnsi="Times New Roman"/>
          <w:b w:val="false"/>
          <w:color w:val="252525"/>
          <w:sz w:val="28"/>
          <w:szCs w:val="28"/>
        </w:rPr>
        <w:t>The Zen style characteristics are earthen floors, subtly curved pent roofs</w:t>
      </w:r>
      <w:r>
        <w:rPr>
          <w:rFonts w:ascii="Times New Roman" w:cs="Times New Roman" w:eastAsia="Times New Roman" w:hAnsi="Times New Roman"/>
          <w:color w:val="252525"/>
          <w:sz w:val="28"/>
          <w:szCs w:val="28"/>
        </w:rPr>
        <w:t xml:space="preserve"> </w:t>
      </w:r>
      <w:r>
        <w:rPr/>
        <w:fldChar w:fldCharType="begin"/>
      </w:r>
      <w:r>
        <w:instrText xml:space="preserve"> HYPERLINK "http://en.wiktionary.org/wiki/cusped" </w:instrText>
      </w:r>
      <w:r>
        <w:rPr/>
        <w:fldChar w:fldCharType="separate"/>
      </w:r>
      <w:r>
        <w:rPr>
          <w:rFonts w:ascii="Times New Roman" w:cs="Times New Roman" w:eastAsia="Times New Roman" w:hAnsi="Times New Roman"/>
          <w:b w:val="false"/>
          <w:color w:val="663366"/>
          <w:sz w:val="28"/>
          <w:szCs w:val="28"/>
          <w:u w:val="single"/>
        </w:rPr>
        <w:t>cusped</w:t>
      </w:r>
      <w:r>
        <w:rPr/>
        <w:fldChar w:fldCharType="end"/>
      </w:r>
      <w:r>
        <w:rPr>
          <w:rFonts w:ascii="Times New Roman" w:cs="Times New Roman" w:eastAsia="Times New Roman" w:hAnsi="Times New Roman"/>
          <w:b w:val="false"/>
          <w:color w:val="252525"/>
          <w:sz w:val="28"/>
          <w:szCs w:val="28"/>
        </w:rPr>
        <w:t> windows (</w:t>
      </w:r>
      <w:r>
        <w:rPr/>
        <w:fldChar w:fldCharType="begin"/>
      </w:r>
      <w:r>
        <w:instrText xml:space="preserve"> HYPERLINK "http://en.wikipedia.org/wiki/Kat%C5%8Dmado" </w:instrText>
      </w:r>
      <w:r>
        <w:rPr/>
        <w:fldChar w:fldCharType="separate"/>
      </w:r>
      <w:r>
        <w:rPr>
          <w:rFonts w:ascii="Times New Roman" w:cs="Times New Roman" w:eastAsia="Times New Roman" w:hAnsi="Times New Roman"/>
          <w:b w:val="false"/>
          <w:i/>
          <w:color w:val="0b0080"/>
          <w:sz w:val="28"/>
          <w:szCs w:val="28"/>
          <w:u w:val="single"/>
        </w:rPr>
        <w:t>katōmado</w:t>
      </w:r>
      <w:r>
        <w:rPr/>
        <w:fldChar w:fldCharType="end"/>
      </w:r>
      <w:r>
        <w:rPr>
          <w:rFonts w:ascii="Times New Roman" w:cs="Times New Roman" w:eastAsia="Times New Roman" w:hAnsi="Times New Roman"/>
          <w:b w:val="false"/>
          <w:color w:val="252525"/>
          <w:sz w:val="28"/>
          <w:szCs w:val="28"/>
        </w:rPr>
        <w:t>) and paneled doors.</w:t>
      </w:r>
    </w:p>
    <w:p>
      <w:pPr>
        <w:pStyle w:val="style0"/>
        <w:numPr>
          <w:ilvl w:val="0"/>
          <w:numId w:val="1"/>
        </w:numPr>
        <w:spacing w:before="120" w:after="120" w:lineRule="auto" w:line="240"/>
        <w:ind w:left="360" w:hanging="360"/>
        <w:rPr>
          <w:b w:val="false"/>
          <w:color w:val="252525"/>
          <w:sz w:val="24"/>
          <w:szCs w:val="24"/>
        </w:rPr>
      </w:pPr>
      <w:r>
        <w:rPr>
          <w:rFonts w:ascii="Times New Roman" w:cs="Times New Roman" w:eastAsia="Times New Roman" w:hAnsi="Times New Roman"/>
          <w:b w:val="false"/>
          <w:color w:val="252525"/>
          <w:sz w:val="24"/>
          <w:szCs w:val="24"/>
        </w:rPr>
        <w:t> Examples of this style include the belfry at Tōdai-ji, the Founder's Hall at </w:t>
      </w:r>
      <w:r>
        <w:rPr/>
        <w:fldChar w:fldCharType="begin"/>
      </w:r>
      <w:r>
        <w:instrText xml:space="preserve"> HYPERLINK "http://en.wikipedia.org/wiki/Eih%C5%8D-ji" </w:instrText>
      </w:r>
      <w:r>
        <w:rPr/>
        <w:fldChar w:fldCharType="separate"/>
      </w:r>
      <w:r>
        <w:rPr>
          <w:rFonts w:ascii="Times New Roman" w:cs="Times New Roman" w:eastAsia="Times New Roman" w:hAnsi="Times New Roman"/>
          <w:b w:val="false"/>
          <w:color w:val="0b0080"/>
          <w:sz w:val="24"/>
          <w:szCs w:val="24"/>
          <w:u w:val="single"/>
        </w:rPr>
        <w:t>Eihō-ji</w:t>
      </w:r>
      <w:r>
        <w:rPr/>
        <w:fldChar w:fldCharType="end"/>
      </w:r>
      <w:r>
        <w:rPr>
          <w:rFonts w:ascii="Times New Roman" w:cs="Times New Roman" w:eastAsia="Times New Roman" w:hAnsi="Times New Roman"/>
          <w:b w:val="false"/>
          <w:color w:val="252525"/>
          <w:sz w:val="24"/>
          <w:szCs w:val="24"/>
        </w:rPr>
        <w:t> and the Shariden at </w:t>
      </w:r>
      <w:r>
        <w:rPr/>
        <w:fldChar w:fldCharType="begin"/>
      </w:r>
      <w:r>
        <w:instrText xml:space="preserve"> HYPERLINK "http://en.wikipedia.org/wiki/Engaku-ji" </w:instrText>
      </w:r>
      <w:r>
        <w:rPr/>
        <w:fldChar w:fldCharType="separate"/>
      </w:r>
      <w:r>
        <w:rPr>
          <w:rFonts w:ascii="Times New Roman" w:cs="Times New Roman" w:eastAsia="Times New Roman" w:hAnsi="Times New Roman"/>
          <w:b w:val="false"/>
          <w:color w:val="0b0080"/>
          <w:sz w:val="24"/>
          <w:szCs w:val="24"/>
          <w:u w:val="single"/>
        </w:rPr>
        <w:t>Engaku-ji</w:t>
      </w:r>
      <w:r>
        <w:rPr/>
        <w:fldChar w:fldCharType="end"/>
      </w:r>
    </w:p>
    <w:p>
      <w:pPr>
        <w:pStyle w:val="style0"/>
        <w:spacing w:before="120" w:after="120" w:lineRule="auto" w:line="240"/>
        <w:ind w:left="360" w:firstLine="0"/>
        <w:rPr/>
      </w:pPr>
      <w:r>
        <w:rPr/>
        <w:drawing>
          <wp:inline distT="0" distB="0" distL="0" distR="0">
            <wp:extent cx="3458571" cy="2594942"/>
            <wp:effectExtent l="0" t="0" r="0" b="0"/>
            <wp:docPr id="1054" name="Image1" descr="http://farm5.static.flickr.com/4021/4543329588_a4ab044335_b.jpg"/>
            <a:graphic xmlns:a="http://schemas.openxmlformats.org/drawingml/2006/main">
              <a:graphicData uri="http://schemas.openxmlformats.org/drawingml/2006/picture">
                <pic:pic xmlns:pic="http://schemas.openxmlformats.org/drawingml/2006/picture">
                  <pic:nvPicPr>
                    <pic:cNvPr id="27" name="Image"/>
                    <pic:cNvPicPr/>
                  </pic:nvPicPr>
                  <pic:blipFill rotWithShape="true">
                    <a:blip r:embed="rId29" cstate="print">
                      <a:extLst>
                        <a:ext uri="{28A0092B-C50C-407E-A947-70E740481C1C}">
                          <a14:useLocalDpi xmlns:a14="http://schemas.microsoft.com/office/drawing/2010/main" val="0"/>
                        </a:ext>
                      </a:extLst>
                    </a:blip>
                    <a:srcRect l="0" t="0" r="0" b="0"/>
                    <a:stretch>
                      <a:fillRect/>
                    </a:stretch>
                  </pic:blipFill>
                  <pic:spPr>
                    <a:xfrm>
                      <a:off x="0" y="0"/>
                      <a:ext cx="3458571" cy="2594942"/>
                    </a:xfrm>
                    <a:prstGeom prst="rect">
                      <a:avLst/>
                    </a:prstGeom>
                  </pic:spPr>
                </pic:pic>
              </a:graphicData>
            </a:graphic>
          </wp:inline>
        </w:drawing>
      </w:r>
    </w:p>
    <w:p>
      <w:pPr>
        <w:pStyle w:val="style0"/>
        <w:spacing w:before="120" w:after="120" w:lineRule="auto" w:line="240"/>
        <w:ind w:left="360" w:firstLine="0"/>
        <w:rPr/>
      </w:pPr>
      <w:r>
        <w:rPr/>
        <w:drawing>
          <wp:inline distT="0" distB="0" distL="0" distR="0">
            <wp:extent cx="2963143" cy="1981409"/>
            <wp:effectExtent l="0" t="0" r="0" b="0"/>
            <wp:docPr id="1055" name="Image1" descr="http://upload.wikimedia.org/wikipedia/commons/thumb/c/c9/Mokoshi_Moya_and_Hisashi.jpg/1024px-Mokoshi_Moya_and_Hisashi.jpg"/>
            <a:graphic xmlns:a="http://schemas.openxmlformats.org/drawingml/2006/main">
              <a:graphicData uri="http://schemas.openxmlformats.org/drawingml/2006/picture">
                <pic:pic xmlns:pic="http://schemas.openxmlformats.org/drawingml/2006/picture">
                  <pic:nvPicPr>
                    <pic:cNvPr id="28" name="Image"/>
                    <pic:cNvPicPr/>
                  </pic:nvPicPr>
                  <pic:blipFill rotWithShape="true">
                    <a:blip r:embed="rId30" cstate="print">
                      <a:extLst>
                        <a:ext uri="{28A0092B-C50C-407E-A947-70E740481C1C}">
                          <a14:useLocalDpi xmlns:a14="http://schemas.microsoft.com/office/drawing/2010/main" val="0"/>
                        </a:ext>
                      </a:extLst>
                    </a:blip>
                    <a:srcRect l="0" t="0" r="0" b="0"/>
                    <a:stretch>
                      <a:fillRect/>
                    </a:stretch>
                  </pic:blipFill>
                  <pic:spPr>
                    <a:xfrm>
                      <a:off x="0" y="0"/>
                      <a:ext cx="2963143" cy="1981409"/>
                    </a:xfrm>
                    <a:prstGeom prst="rect">
                      <a:avLst/>
                    </a:prstGeom>
                  </pic:spPr>
                </pic:pic>
              </a:graphicData>
            </a:graphic>
          </wp:inline>
        </w:drawing>
      </w:r>
    </w:p>
    <w:p>
      <w:pPr>
        <w:pStyle w:val="style0"/>
        <w:spacing w:before="120" w:after="120" w:lineRule="auto" w:line="240"/>
        <w:ind w:left="360" w:firstLine="0"/>
        <w:rPr/>
      </w:pPr>
      <w:r>
        <w:rPr>
          <w:rFonts w:ascii="Times New Roman" w:cs="Times New Roman" w:eastAsia="Times New Roman" w:hAnsi="Times New Roman"/>
          <w:b/>
          <w:sz w:val="24"/>
          <w:szCs w:val="24"/>
        </w:rPr>
        <w:t>(</w:t>
      </w:r>
      <w:r>
        <w:rPr>
          <w:rFonts w:ascii="Times New Roman" w:cs="Times New Roman" w:eastAsia="Times New Roman" w:hAnsi="Times New Roman"/>
          <w:b/>
          <w:color w:val="000000"/>
          <w:sz w:val="24"/>
          <w:szCs w:val="24"/>
          <w:shd w:val="clear" w:color="auto" w:fill="f9f9f9"/>
        </w:rPr>
        <w:t>Yellow: </w:t>
      </w:r>
      <w:r>
        <w:rPr>
          <w:rFonts w:ascii="Times New Roman" w:cs="Times New Roman" w:eastAsia="Times New Roman" w:hAnsi="Times New Roman"/>
          <w:b/>
          <w:i/>
          <w:color w:val="000000"/>
          <w:sz w:val="24"/>
          <w:szCs w:val="24"/>
          <w:u w:val="none"/>
          <w:shd w:val="clear" w:color="auto" w:fill="f9f9f9"/>
        </w:rPr>
        <w:t>moya</w:t>
      </w:r>
      <w:r>
        <w:rPr>
          <w:rFonts w:ascii="Times New Roman" w:cs="Times New Roman" w:eastAsia="Times New Roman" w:hAnsi="Times New Roman"/>
          <w:b/>
          <w:color w:val="000000"/>
          <w:sz w:val="24"/>
          <w:szCs w:val="24"/>
          <w:shd w:val="clear" w:color="auto" w:fill="f9f9f9"/>
        </w:rPr>
        <w:t>; red: </w:t>
      </w:r>
      <w:r>
        <w:rPr>
          <w:rFonts w:ascii="Times New Roman" w:cs="Times New Roman" w:eastAsia="Times New Roman" w:hAnsi="Times New Roman"/>
          <w:b/>
          <w:i/>
          <w:color w:val="000000"/>
          <w:sz w:val="24"/>
          <w:szCs w:val="24"/>
          <w:shd w:val="clear" w:color="auto" w:fill="f9f9f9"/>
        </w:rPr>
        <w:t>mokoshi</w:t>
      </w:r>
      <w:r>
        <w:rPr>
          <w:rFonts w:ascii="Times New Roman" w:cs="Times New Roman" w:eastAsia="Times New Roman" w:hAnsi="Times New Roman"/>
          <w:b/>
          <w:color w:val="000000"/>
          <w:sz w:val="24"/>
          <w:szCs w:val="24"/>
          <w:shd w:val="clear" w:color="auto" w:fill="f9f9f9"/>
        </w:rPr>
        <w:t>, white: </w:t>
      </w:r>
      <w:r>
        <w:rPr>
          <w:rFonts w:ascii="Times New Roman" w:cs="Times New Roman" w:eastAsia="Times New Roman" w:hAnsi="Times New Roman"/>
          <w:b/>
          <w:i/>
          <w:color w:val="000000"/>
          <w:sz w:val="24"/>
          <w:szCs w:val="24"/>
          <w:u w:val="none"/>
          <w:shd w:val="clear" w:color="auto" w:fill="f9f9f9"/>
        </w:rPr>
        <w:t>hisashi</w:t>
      </w:r>
      <w:r>
        <w:rPr>
          <w:rFonts w:ascii="Times New Roman" w:cs="Times New Roman" w:eastAsia="Times New Roman" w:hAnsi="Times New Roman"/>
          <w:b/>
          <w:sz w:val="24"/>
          <w:szCs w:val="24"/>
        </w:rPr>
        <w:t>)</w:t>
      </w:r>
    </w:p>
    <w:p>
      <w:pPr>
        <w:pStyle w:val="style0"/>
        <w:numPr>
          <w:ilvl w:val="0"/>
          <w:numId w:val="1"/>
        </w:numPr>
        <w:spacing w:before="120" w:after="120" w:lineRule="auto" w:line="240"/>
        <w:ind w:left="360" w:hanging="360"/>
        <w:rPr>
          <w:rFonts w:ascii="Carlito"/>
          <w:b w:val="false"/>
          <w:color w:val="252525"/>
          <w:sz w:val="24"/>
          <w:szCs w:val="24"/>
        </w:rPr>
      </w:pPr>
    </w:p>
    <w:p>
      <w:pPr>
        <w:pStyle w:val="style0"/>
        <w:numPr>
          <w:ilvl w:val="0"/>
          <w:numId w:val="1"/>
        </w:numPr>
        <w:spacing w:before="120" w:after="120" w:lineRule="auto" w:line="240"/>
        <w:ind w:left="360" w:hanging="360"/>
        <w:rPr>
          <w:b/>
          <w:color w:val="252525"/>
          <w:sz w:val="28"/>
          <w:szCs w:val="28"/>
        </w:rPr>
      </w:pPr>
      <w:r>
        <w:rPr>
          <w:rFonts w:ascii="Times New Roman" w:cs="Times New Roman" w:eastAsia="Times New Roman" w:hAnsi="Times New Roman"/>
          <w:b/>
          <w:color w:val="252525"/>
          <w:sz w:val="28"/>
          <w:szCs w:val="28"/>
        </w:rPr>
        <w:t>Muromachi Period</w:t>
      </w:r>
    </w:p>
    <w:p>
      <w:pPr>
        <w:pStyle w:val="style0"/>
        <w:numPr>
          <w:ilvl w:val="0"/>
          <w:numId w:val="1"/>
        </w:numPr>
        <w:spacing w:before="120" w:after="120" w:lineRule="auto" w:line="240"/>
        <w:ind w:left="360" w:hanging="360"/>
        <w:rPr>
          <w:b w:val="false"/>
          <w:color w:val="252525"/>
          <w:sz w:val="24"/>
          <w:szCs w:val="24"/>
        </w:rPr>
      </w:pPr>
      <w:r>
        <w:rPr>
          <w:rFonts w:ascii="Times New Roman" w:cs="Times New Roman" w:eastAsia="Times New Roman" w:hAnsi="Times New Roman"/>
          <w:b w:val="false"/>
          <w:color w:val="252525"/>
          <w:sz w:val="24"/>
          <w:szCs w:val="24"/>
        </w:rPr>
        <w:t>The three styles we have seen (</w:t>
      </w:r>
      <w:r>
        <w:rPr>
          <w:rFonts w:ascii="Times New Roman" w:cs="Times New Roman" w:eastAsia="Times New Roman" w:hAnsi="Times New Roman"/>
          <w:b w:val="false"/>
          <w:i/>
          <w:color w:val="252525"/>
          <w:sz w:val="24"/>
          <w:szCs w:val="24"/>
        </w:rPr>
        <w:t>wayō</w:t>
      </w:r>
      <w:r>
        <w:rPr>
          <w:rFonts w:ascii="Times New Roman" w:cs="Times New Roman" w:eastAsia="Times New Roman" w:hAnsi="Times New Roman"/>
          <w:b w:val="false"/>
          <w:color w:val="252525"/>
          <w:sz w:val="24"/>
          <w:szCs w:val="24"/>
        </w:rPr>
        <w:t>, </w:t>
      </w:r>
      <w:r>
        <w:rPr>
          <w:rFonts w:ascii="Times New Roman" w:cs="Times New Roman" w:eastAsia="Times New Roman" w:hAnsi="Times New Roman"/>
          <w:b w:val="false"/>
          <w:i/>
          <w:color w:val="252525"/>
          <w:sz w:val="24"/>
          <w:szCs w:val="24"/>
        </w:rPr>
        <w:t>daibutsuyō</w:t>
      </w:r>
      <w:r>
        <w:rPr>
          <w:rFonts w:ascii="Times New Roman" w:cs="Times New Roman" w:eastAsia="Times New Roman" w:hAnsi="Times New Roman"/>
          <w:b w:val="false"/>
          <w:color w:val="252525"/>
          <w:sz w:val="24"/>
          <w:szCs w:val="24"/>
        </w:rPr>
        <w:t> and zen'yō) were often combined during the </w:t>
      </w:r>
      <w:r>
        <w:rPr/>
        <w:fldChar w:fldCharType="begin"/>
      </w:r>
      <w:r>
        <w:instrText xml:space="preserve"> HYPERLINK "http://period" </w:instrText>
      </w:r>
      <w:r>
        <w:rPr/>
        <w:fldChar w:fldCharType="separate"/>
      </w:r>
      <w:r>
        <w:rPr>
          <w:rFonts w:ascii="Times New Roman" w:cs="Times New Roman" w:eastAsia="Times New Roman" w:hAnsi="Times New Roman"/>
          <w:b w:val="false"/>
          <w:color w:val="0b0080"/>
          <w:sz w:val="24"/>
          <w:szCs w:val="24"/>
          <w:u w:val="single"/>
        </w:rPr>
        <w:t>Muromachi period</w:t>
      </w:r>
      <w:r>
        <w:rPr/>
        <w:fldChar w:fldCharType="end"/>
      </w:r>
      <w:r>
        <w:rPr>
          <w:rFonts w:ascii="Times New Roman" w:cs="Times New Roman" w:eastAsia="Times New Roman" w:hAnsi="Times New Roman"/>
          <w:b w:val="false"/>
          <w:color w:val="252525"/>
          <w:sz w:val="24"/>
          <w:szCs w:val="24"/>
        </w:rPr>
        <w:t> (1336–1573), giving birth to the so-called Eclectic Style ( </w:t>
      </w:r>
      <w:r>
        <w:rPr/>
        <w:fldChar w:fldCharType="begin"/>
      </w:r>
      <w:r>
        <w:instrText xml:space="preserve"> HYPERLINK "http://en.wikipedia.org/wiki/Setch%C5%ABy%C5%8D" </w:instrText>
      </w:r>
      <w:r>
        <w:rPr/>
        <w:fldChar w:fldCharType="separate"/>
      </w:r>
      <w:r>
        <w:rPr>
          <w:rFonts w:ascii="Times New Roman" w:cs="Times New Roman" w:eastAsia="Times New Roman" w:hAnsi="Times New Roman"/>
          <w:b w:val="false"/>
          <w:i/>
          <w:color w:val="0b0080"/>
          <w:sz w:val="24"/>
          <w:szCs w:val="24"/>
          <w:u w:val="single"/>
        </w:rPr>
        <w:t>setchūyō</w:t>
      </w:r>
      <w:r>
        <w:rPr/>
        <w:fldChar w:fldCharType="end"/>
      </w:r>
      <w:r>
        <w:rPr/>
        <w:fldChar w:fldCharType="begin"/>
      </w:r>
      <w:r>
        <w:instrText xml:space="preserve"> HYPERLINK "http://en.wikipedia.org/wiki/Help:Installing_Japanese_character_sets" </w:instrText>
      </w:r>
      <w:r>
        <w:rPr/>
        <w:fldChar w:fldCharType="separate"/>
      </w:r>
      <w:r>
        <w:rPr>
          <w:rFonts w:ascii="Times New Roman" w:cs="Times New Roman" w:eastAsia="Times New Roman" w:hAnsi="Times New Roman"/>
          <w:b/>
          <w:color w:val="0000ee"/>
          <w:sz w:val="24"/>
          <w:szCs w:val="24"/>
          <w:vertAlign w:val="superscript"/>
        </w:rPr>
        <w:t>?</w:t>
      </w:r>
      <w:r>
        <w:rPr/>
        <w:fldChar w:fldCharType="end"/>
      </w:r>
      <w:r>
        <w:rPr>
          <w:rFonts w:ascii="Times New Roman" w:cs="Times New Roman" w:eastAsia="Times New Roman" w:hAnsi="Times New Roman"/>
          <w:b w:val="false"/>
          <w:color w:val="252525"/>
          <w:sz w:val="24"/>
          <w:szCs w:val="24"/>
        </w:rPr>
        <w:t>), exemplified by the main hall at </w:t>
      </w:r>
      <w:r>
        <w:rPr/>
        <w:fldChar w:fldCharType="begin"/>
      </w:r>
      <w:r>
        <w:instrText xml:space="preserve"> HYPERLINK "http://en.wikipedia.org/wiki/Kakurin-ji" </w:instrText>
      </w:r>
      <w:r>
        <w:rPr/>
        <w:fldChar w:fldCharType="separate"/>
      </w:r>
      <w:r>
        <w:rPr>
          <w:rFonts w:ascii="Times New Roman" w:cs="Times New Roman" w:eastAsia="Times New Roman" w:hAnsi="Times New Roman"/>
          <w:b w:val="false"/>
          <w:color w:val="0b0080"/>
          <w:sz w:val="24"/>
          <w:szCs w:val="24"/>
          <w:u w:val="single"/>
        </w:rPr>
        <w:t>Kakurin-ji</w:t>
      </w:r>
      <w:r>
        <w:rPr/>
        <w:fldChar w:fldCharType="end"/>
      </w:r>
      <w:r>
        <w:rPr>
          <w:rFonts w:ascii="Times New Roman" w:cs="Times New Roman" w:eastAsia="Times New Roman" w:hAnsi="Times New Roman"/>
          <w:b w:val="false"/>
          <w:color w:val="252525"/>
          <w:sz w:val="24"/>
          <w:szCs w:val="24"/>
        </w:rPr>
        <w:t>.PIC</w:t>
      </w:r>
    </w:p>
    <w:p>
      <w:pPr>
        <w:pStyle w:val="style0"/>
        <w:numPr>
          <w:ilvl w:val="0"/>
          <w:numId w:val="1"/>
        </w:numPr>
        <w:spacing w:before="120" w:after="120" w:lineRule="auto" w:line="240"/>
        <w:ind w:left="360" w:hanging="360"/>
        <w:rPr>
          <w:b w:val="false"/>
          <w:color w:val="252525"/>
          <w:sz w:val="24"/>
          <w:szCs w:val="24"/>
        </w:rPr>
      </w:pPr>
      <w:r>
        <w:rPr>
          <w:rFonts w:ascii="Times New Roman" w:cs="Times New Roman" w:eastAsia="Times New Roman" w:hAnsi="Times New Roman"/>
          <w:b w:val="false"/>
          <w:color w:val="252525"/>
          <w:sz w:val="24"/>
          <w:szCs w:val="24"/>
        </w:rPr>
        <w:t> The combination of </w:t>
      </w:r>
      <w:r>
        <w:rPr>
          <w:rFonts w:ascii="Times New Roman" w:cs="Times New Roman" w:eastAsia="Times New Roman" w:hAnsi="Times New Roman"/>
          <w:b w:val="false"/>
          <w:i/>
          <w:color w:val="252525"/>
          <w:sz w:val="24"/>
          <w:szCs w:val="24"/>
        </w:rPr>
        <w:t>wayō</w:t>
      </w:r>
      <w:r>
        <w:rPr>
          <w:rFonts w:ascii="Times New Roman" w:cs="Times New Roman" w:eastAsia="Times New Roman" w:hAnsi="Times New Roman"/>
          <w:b w:val="false"/>
          <w:color w:val="252525"/>
          <w:sz w:val="24"/>
          <w:szCs w:val="24"/>
        </w:rPr>
        <w:t> and </w:t>
      </w:r>
      <w:r>
        <w:rPr>
          <w:rFonts w:ascii="Times New Roman" w:cs="Times New Roman" w:eastAsia="Times New Roman" w:hAnsi="Times New Roman"/>
          <w:b w:val="false"/>
          <w:i/>
          <w:color w:val="252525"/>
          <w:sz w:val="24"/>
          <w:szCs w:val="24"/>
        </w:rPr>
        <w:t>daibutsuyō</w:t>
      </w:r>
      <w:r>
        <w:rPr>
          <w:rFonts w:ascii="Times New Roman" w:cs="Times New Roman" w:eastAsia="Times New Roman" w:hAnsi="Times New Roman"/>
          <w:b w:val="false"/>
          <w:color w:val="252525"/>
          <w:sz w:val="24"/>
          <w:szCs w:val="24"/>
        </w:rPr>
        <w:t xml:space="preserve"> in particular became so frequent that sometimes it is called by scholars </w:t>
      </w:r>
      <w:r>
        <w:rPr/>
        <w:fldChar w:fldCharType="begin"/>
      </w:r>
      <w:r>
        <w:instrText xml:space="preserve"> HYPERLINK "http://en.wikipedia.org/wiki/Shin-way%C5%8D" </w:instrText>
      </w:r>
      <w:r>
        <w:rPr/>
        <w:fldChar w:fldCharType="separate"/>
      </w:r>
      <w:r>
        <w:rPr>
          <w:rFonts w:ascii="Times New Roman" w:cs="Times New Roman" w:eastAsia="Times New Roman" w:hAnsi="Times New Roman"/>
          <w:b w:val="false"/>
          <w:color w:val="0b0080"/>
          <w:sz w:val="24"/>
          <w:szCs w:val="24"/>
          <w:u w:val="single"/>
        </w:rPr>
        <w:t>Shin-wayō</w:t>
      </w:r>
      <w:r>
        <w:rPr/>
        <w:fldChar w:fldCharType="end"/>
      </w:r>
      <w:r>
        <w:rPr>
          <w:rFonts w:ascii="Times New Roman" w:cs="Times New Roman" w:eastAsia="Times New Roman" w:hAnsi="Times New Roman"/>
          <w:b w:val="false"/>
          <w:color w:val="252525"/>
          <w:sz w:val="24"/>
          <w:szCs w:val="24"/>
        </w:rPr>
        <w:t> ( </w:t>
      </w:r>
      <w:r>
        <w:rPr>
          <w:rFonts w:ascii="Times New Roman" w:cs="Times New Roman" w:eastAsia="Times New Roman" w:hAnsi="Times New Roman"/>
          <w:b w:val="false"/>
          <w:i/>
          <w:color w:val="252525"/>
          <w:sz w:val="24"/>
          <w:szCs w:val="24"/>
        </w:rPr>
        <w:t>new wayō</w:t>
      </w:r>
      <w:r>
        <w:rPr/>
        <w:fldChar w:fldCharType="begin"/>
      </w:r>
      <w:r>
        <w:instrText xml:space="preserve"> HYPERLINK "http://sets" </w:instrText>
      </w:r>
      <w:r>
        <w:rPr/>
        <w:fldChar w:fldCharType="separate"/>
      </w:r>
      <w:r>
        <w:rPr>
          <w:rFonts w:ascii="Times New Roman" w:cs="Times New Roman" w:eastAsia="Times New Roman" w:hAnsi="Times New Roman"/>
          <w:b/>
          <w:color w:val="0000ee"/>
          <w:sz w:val="24"/>
          <w:szCs w:val="24"/>
          <w:vertAlign w:val="superscript"/>
        </w:rPr>
        <w:t>?</w:t>
      </w:r>
      <w:r>
        <w:rPr/>
        <w:fldChar w:fldCharType="end"/>
      </w:r>
      <w:r>
        <w:rPr>
          <w:rFonts w:ascii="Times New Roman" w:cs="Times New Roman" w:eastAsia="Times New Roman" w:hAnsi="Times New Roman"/>
          <w:b w:val="false"/>
          <w:color w:val="252525"/>
          <w:sz w:val="24"/>
          <w:szCs w:val="24"/>
        </w:rPr>
        <w:t>).</w:t>
      </w:r>
    </w:p>
    <w:p>
      <w:pPr>
        <w:pStyle w:val="style0"/>
        <w:numPr>
          <w:ilvl w:val="0"/>
          <w:numId w:val="1"/>
        </w:numPr>
        <w:spacing w:before="120" w:after="120" w:lineRule="auto" w:line="240"/>
        <w:ind w:left="360" w:hanging="360"/>
        <w:rPr>
          <w:b w:val="false"/>
          <w:color w:val="252525"/>
          <w:sz w:val="24"/>
          <w:szCs w:val="24"/>
        </w:rPr>
      </w:pPr>
      <w:r>
        <w:rPr>
          <w:rFonts w:ascii="Times New Roman" w:cs="Times New Roman" w:eastAsia="Times New Roman" w:hAnsi="Times New Roman"/>
          <w:b w:val="false"/>
          <w:color w:val="252525"/>
          <w:sz w:val="24"/>
          <w:szCs w:val="24"/>
        </w:rPr>
        <w:t xml:space="preserve"> By the end of the Muromachi period (late 16th century), Japanese Buddhist architecture had reached its peak. Construction methods had been perfected and building types conventionalized</w:t>
      </w:r>
    </w:p>
    <w:p>
      <w:pPr>
        <w:pStyle w:val="style0"/>
        <w:numPr>
          <w:ilvl w:val="0"/>
          <w:numId w:val="1"/>
        </w:numPr>
        <w:spacing w:before="120" w:after="120" w:lineRule="auto" w:line="240"/>
        <w:ind w:left="360" w:hanging="360"/>
        <w:rPr>
          <w:b w:val="false"/>
          <w:color w:val="252525"/>
          <w:sz w:val="24"/>
          <w:szCs w:val="24"/>
        </w:rPr>
      </w:pPr>
      <w:r>
        <w:rPr>
          <w:rFonts w:ascii="Times New Roman" w:cs="Times New Roman" w:eastAsia="Times New Roman" w:hAnsi="Times New Roman"/>
          <w:b w:val="false"/>
          <w:color w:val="333333"/>
          <w:sz w:val="24"/>
          <w:szCs w:val="24"/>
        </w:rPr>
        <w:t>Architecturally, the Muromachi period is best remembered for the construction of Zen temples. Notable examples are the so-called “Five Mountains” temples of Kyoto</w:t>
      </w:r>
    </w:p>
    <w:p>
      <w:pPr>
        <w:pStyle w:val="style0"/>
        <w:numPr>
          <w:ilvl w:val="0"/>
          <w:numId w:val="1"/>
        </w:numPr>
        <w:spacing w:before="120" w:after="120" w:lineRule="auto" w:line="240"/>
        <w:ind w:left="360" w:hanging="360"/>
        <w:rPr>
          <w:b w:val="false"/>
          <w:color w:val="252525"/>
          <w:sz w:val="24"/>
          <w:szCs w:val="24"/>
        </w:rPr>
      </w:pPr>
      <w:r>
        <w:rPr>
          <w:rFonts w:ascii="Times New Roman" w:cs="Times New Roman" w:eastAsia="Times New Roman" w:hAnsi="Times New Roman"/>
          <w:b w:val="false"/>
          <w:color w:val="333333"/>
          <w:sz w:val="24"/>
          <w:szCs w:val="24"/>
        </w:rPr>
        <w:t>which were situated mainly around the outskirts of the city to take advantage of the mountain scenery that borders Kyoto on three sides</w:t>
      </w:r>
    </w:p>
    <w:p>
      <w:pPr>
        <w:pStyle w:val="style0"/>
        <w:numPr>
          <w:ilvl w:val="0"/>
          <w:numId w:val="1"/>
        </w:numPr>
        <w:spacing w:before="120" w:after="120" w:lineRule="auto" w:line="240"/>
        <w:ind w:left="360" w:hanging="360"/>
        <w:rPr>
          <w:b w:val="false"/>
          <w:color w:val="252525"/>
          <w:sz w:val="24"/>
          <w:szCs w:val="24"/>
        </w:rPr>
      </w:pPr>
      <w:r>
        <w:rPr>
          <w:rFonts w:ascii="Times New Roman" w:cs="Times New Roman" w:eastAsia="Times New Roman" w:hAnsi="Times New Roman"/>
          <w:b w:val="false"/>
          <w:color w:val="252525"/>
          <w:sz w:val="24"/>
          <w:szCs w:val="24"/>
          <w:highlight w:val="white"/>
        </w:rPr>
        <w:t>Kamakura's five great Zen temples were already known as the Five Mountains and it unified in one organization all the great temples of the dominant Zen schools of the time. It thus institutionalized a large and very important part of the </w:t>
      </w:r>
      <w:r>
        <w:rPr/>
        <w:fldChar w:fldCharType="begin"/>
      </w:r>
      <w:r>
        <w:instrText xml:space="preserve"> HYPERLINK "http://en.wikipedia.org/wiki/Rinzai" </w:instrText>
      </w:r>
      <w:r>
        <w:rPr/>
        <w:fldChar w:fldCharType="separate"/>
      </w:r>
      <w:r>
        <w:rPr>
          <w:rFonts w:ascii="Times New Roman" w:cs="Times New Roman" w:eastAsia="Times New Roman" w:hAnsi="Times New Roman"/>
          <w:b w:val="false"/>
          <w:color w:val="0b0080"/>
          <w:sz w:val="24"/>
          <w:szCs w:val="24"/>
          <w:highlight w:val="white"/>
          <w:u w:val="single"/>
        </w:rPr>
        <w:t>Rinzai</w:t>
      </w:r>
      <w:r>
        <w:rPr/>
        <w:fldChar w:fldCharType="end"/>
      </w:r>
      <w:r>
        <w:rPr>
          <w:rFonts w:ascii="Times New Roman" w:cs="Times New Roman" w:eastAsia="Times New Roman" w:hAnsi="Times New Roman"/>
          <w:b w:val="false"/>
          <w:color w:val="252525"/>
          <w:sz w:val="24"/>
          <w:szCs w:val="24"/>
          <w:highlight w:val="white"/>
        </w:rPr>
        <w:t> school, bringing to it the protection, but also the control of the state</w:t>
      </w:r>
    </w:p>
    <w:p>
      <w:pPr>
        <w:pStyle w:val="style0"/>
        <w:numPr>
          <w:ilvl w:val="0"/>
          <w:numId w:val="1"/>
        </w:numPr>
        <w:spacing w:before="120" w:after="120" w:lineRule="auto" w:line="240"/>
        <w:ind w:left="360" w:hanging="360"/>
        <w:rPr>
          <w:b w:val="false"/>
          <w:color w:val="252525"/>
          <w:sz w:val="24"/>
          <w:szCs w:val="24"/>
        </w:rPr>
      </w:pPr>
      <w:r>
        <w:rPr/>
        <w:drawing>
          <wp:inline distT="0" distB="0" distL="0" distR="0">
            <wp:extent cx="2245207" cy="1681567"/>
            <wp:effectExtent l="0" t="0" r="0" b="0"/>
            <wp:docPr id="1056" name="Image1" descr="http://upload.wikimedia.org/wikipedia/commons/thumb/7/7a/Shakuzoji_Kuginuki_Jizo-3601.jpg/800px-Shakuzoji_Kuginuki_Jizo-3601.jpg"/>
            <a:graphic xmlns:a="http://schemas.openxmlformats.org/drawingml/2006/main">
              <a:graphicData uri="http://schemas.openxmlformats.org/drawingml/2006/picture">
                <pic:pic xmlns:pic="http://schemas.openxmlformats.org/drawingml/2006/picture">
                  <pic:nvPicPr>
                    <pic:cNvPr id="29" name="Image"/>
                    <pic:cNvPicPr/>
                  </pic:nvPicPr>
                  <pic:blipFill rotWithShape="true">
                    <a:blip r:embed="rId31" cstate="print">
                      <a:extLst>
                        <a:ext uri="{28A0092B-C50C-407E-A947-70E740481C1C}">
                          <a14:useLocalDpi xmlns:a14="http://schemas.microsoft.com/office/drawing/2010/main" val="0"/>
                        </a:ext>
                      </a:extLst>
                    </a:blip>
                    <a:srcRect l="0" t="0" r="0" b="0"/>
                    <a:stretch>
                      <a:fillRect/>
                    </a:stretch>
                  </pic:blipFill>
                  <pic:spPr>
                    <a:xfrm>
                      <a:off x="0" y="0"/>
                      <a:ext cx="2245207" cy="1681567"/>
                    </a:xfrm>
                    <a:prstGeom prst="rect">
                      <a:avLst/>
                    </a:prstGeom>
                  </pic:spPr>
                </pic:pic>
              </a:graphicData>
            </a:graphic>
          </wp:inline>
        </w:drawing>
      </w:r>
    </w:p>
    <w:p>
      <w:pPr>
        <w:pStyle w:val="style0"/>
        <w:spacing w:before="120" w:after="120" w:lineRule="auto" w:line="240"/>
        <w:ind w:left="360" w:firstLine="0"/>
        <w:rPr/>
      </w:pPr>
      <w:r>
        <w:rPr>
          <w:rFonts w:ascii="Times New Roman" w:cs="Times New Roman" w:eastAsia="Times New Roman" w:hAnsi="Times New Roman"/>
          <w:b w:val="false"/>
          <w:color w:val="252525"/>
          <w:sz w:val="24"/>
          <w:szCs w:val="24"/>
          <w:highlight w:val="white"/>
        </w:rPr>
        <w:t>(cursped windows)</w:t>
      </w:r>
    </w:p>
    <w:p>
      <w:pPr>
        <w:pStyle w:val="style0"/>
        <w:spacing w:before="120" w:after="120" w:lineRule="auto" w:line="240"/>
        <w:rPr/>
      </w:pPr>
      <w:r>
        <w:rPr>
          <w:rFonts w:ascii="Times New Roman" w:cs="Times New Roman" w:eastAsia="Times New Roman" w:hAnsi="Times New Roman"/>
          <w:b/>
          <w:color w:val="252525"/>
          <w:sz w:val="24"/>
          <w:szCs w:val="24"/>
          <w:highlight w:val="white"/>
        </w:rPr>
        <w:t>Painting:</w:t>
      </w:r>
    </w:p>
    <w:p>
      <w:pPr>
        <w:pStyle w:val="style0"/>
        <w:numPr>
          <w:ilvl w:val="0"/>
          <w:numId w:val="1"/>
        </w:numPr>
        <w:spacing w:before="120" w:after="120" w:lineRule="auto" w:line="240"/>
        <w:ind w:left="360" w:hanging="360"/>
        <w:rPr>
          <w:b w:val="false"/>
          <w:color w:val="252525"/>
          <w:sz w:val="24"/>
          <w:szCs w:val="24"/>
          <w:highlight w:val="white"/>
        </w:rPr>
      </w:pPr>
      <w:r>
        <w:rPr>
          <w:rFonts w:ascii="Times New Roman" w:cs="Times New Roman" w:eastAsia="Times New Roman" w:hAnsi="Times New Roman"/>
          <w:b w:val="false"/>
          <w:color w:val="000000"/>
          <w:sz w:val="24"/>
          <w:szCs w:val="24"/>
          <w:highlight w:val="white"/>
        </w:rPr>
        <w:t xml:space="preserve">An important feature of the Kamakura period was the development of </w:t>
      </w:r>
      <w:r>
        <w:rPr>
          <w:rFonts w:ascii="Times New Roman" w:cs="Times New Roman" w:eastAsia="Times New Roman" w:hAnsi="Times New Roman"/>
          <w:b w:val="false"/>
          <w:color w:val="000000"/>
          <w:sz w:val="24"/>
          <w:szCs w:val="24"/>
          <w:highlight w:val="yellow"/>
        </w:rPr>
        <w:t>realistic character portraits</w:t>
      </w:r>
    </w:p>
    <w:p>
      <w:pPr>
        <w:pStyle w:val="style0"/>
        <w:numPr>
          <w:ilvl w:val="0"/>
          <w:numId w:val="1"/>
        </w:numPr>
        <w:spacing w:before="120" w:after="120" w:lineRule="auto" w:line="240"/>
        <w:ind w:left="360" w:hanging="360"/>
        <w:rPr>
          <w:b w:val="false"/>
          <w:color w:val="252525"/>
          <w:sz w:val="24"/>
          <w:szCs w:val="24"/>
          <w:highlight w:val="white"/>
        </w:rPr>
      </w:pPr>
      <w:r>
        <w:rPr>
          <w:rFonts w:ascii="Times New Roman" w:cs="Times New Roman" w:eastAsia="Times New Roman" w:hAnsi="Times New Roman"/>
          <w:b w:val="false"/>
          <w:color w:val="000000"/>
          <w:sz w:val="24"/>
          <w:szCs w:val="24"/>
          <w:highlight w:val="white"/>
        </w:rPr>
        <w:t xml:space="preserve"> Some of these, known as </w:t>
      </w:r>
      <w:r>
        <w:rPr>
          <w:rFonts w:ascii="Times New Roman" w:cs="Times New Roman" w:eastAsia="Times New Roman" w:hAnsi="Times New Roman"/>
          <w:b w:val="false"/>
          <w:color w:val="000000"/>
          <w:sz w:val="24"/>
          <w:szCs w:val="24"/>
          <w:highlight w:val="yellow"/>
        </w:rPr>
        <w:t>nise-e (likeness pictures),</w:t>
      </w:r>
      <w:r>
        <w:rPr>
          <w:rFonts w:ascii="Times New Roman" w:cs="Times New Roman" w:eastAsia="Times New Roman" w:hAnsi="Times New Roman"/>
          <w:b w:val="false"/>
          <w:color w:val="000000"/>
          <w:sz w:val="24"/>
          <w:szCs w:val="24"/>
          <w:highlight w:val="white"/>
        </w:rPr>
        <w:t xml:space="preserve"> were </w:t>
      </w:r>
      <w:r>
        <w:rPr>
          <w:rFonts w:ascii="Times New Roman" w:cs="Times New Roman" w:eastAsia="Times New Roman" w:hAnsi="Times New Roman"/>
          <w:b w:val="false"/>
          <w:color w:val="000000"/>
          <w:sz w:val="24"/>
          <w:szCs w:val="24"/>
          <w:highlight w:val="yellow"/>
        </w:rPr>
        <w:t>sketch-like</w:t>
      </w:r>
      <w:r>
        <w:rPr>
          <w:rFonts w:ascii="Times New Roman" w:cs="Times New Roman" w:eastAsia="Times New Roman" w:hAnsi="Times New Roman"/>
          <w:b w:val="false"/>
          <w:color w:val="000000"/>
          <w:sz w:val="24"/>
          <w:szCs w:val="24"/>
          <w:highlight w:val="white"/>
        </w:rPr>
        <w:t xml:space="preserve"> portraits, especially of persons of the court nobility. </w:t>
      </w:r>
    </w:p>
    <w:p>
      <w:pPr>
        <w:pStyle w:val="style0"/>
        <w:numPr>
          <w:ilvl w:val="0"/>
          <w:numId w:val="1"/>
        </w:numPr>
        <w:spacing w:before="120" w:after="120" w:lineRule="auto" w:line="240"/>
        <w:ind w:left="360" w:hanging="360"/>
        <w:rPr>
          <w:b w:val="false"/>
          <w:color w:val="252525"/>
          <w:sz w:val="24"/>
          <w:szCs w:val="24"/>
          <w:highlight w:val="white"/>
        </w:rPr>
      </w:pPr>
      <w:r>
        <w:rPr>
          <w:rFonts w:ascii="Times New Roman" w:cs="Times New Roman" w:eastAsia="Times New Roman" w:hAnsi="Times New Roman"/>
          <w:b w:val="false"/>
          <w:color w:val="000000"/>
          <w:sz w:val="24"/>
          <w:szCs w:val="24"/>
          <w:highlight w:val="white"/>
        </w:rPr>
        <w:t xml:space="preserve">Introduced from China was the custom whereby a Zen priest would often bestow a portrait of  himself, known as a </w:t>
      </w:r>
      <w:r>
        <w:rPr>
          <w:rFonts w:ascii="Times New Roman" w:cs="Times New Roman" w:eastAsia="Times New Roman" w:hAnsi="Times New Roman"/>
          <w:b w:val="false"/>
          <w:color w:val="000000"/>
          <w:sz w:val="24"/>
          <w:szCs w:val="24"/>
          <w:highlight w:val="yellow"/>
        </w:rPr>
        <w:t>chinzo</w:t>
      </w:r>
      <w:r>
        <w:rPr>
          <w:rFonts w:ascii="Times New Roman" w:cs="Times New Roman" w:eastAsia="Times New Roman" w:hAnsi="Times New Roman"/>
          <w:b w:val="false"/>
          <w:color w:val="000000"/>
          <w:sz w:val="24"/>
          <w:szCs w:val="24"/>
          <w:highlight w:val="white"/>
        </w:rPr>
        <w:t>, on an accomplished pupil as a certification of the latter's attainments</w:t>
      </w:r>
    </w:p>
    <w:p>
      <w:pPr>
        <w:pStyle w:val="style0"/>
        <w:numPr>
          <w:ilvl w:val="0"/>
          <w:numId w:val="1"/>
        </w:numPr>
        <w:spacing w:before="120" w:after="120" w:lineRule="auto" w:line="240"/>
        <w:ind w:left="360" w:hanging="360"/>
        <w:rPr>
          <w:b w:val="false"/>
          <w:color w:val="252525"/>
          <w:sz w:val="24"/>
          <w:szCs w:val="24"/>
          <w:highlight w:val="white"/>
        </w:rPr>
      </w:pPr>
      <w:r>
        <w:rPr>
          <w:rFonts w:ascii="Times New Roman" w:cs="Times New Roman" w:eastAsia="Times New Roman" w:hAnsi="Times New Roman"/>
          <w:b w:val="false"/>
          <w:color w:val="000000"/>
          <w:sz w:val="24"/>
          <w:szCs w:val="24"/>
          <w:highlight w:val="white"/>
        </w:rPr>
        <w:t xml:space="preserve">These chinzo were often very </w:t>
      </w:r>
      <w:r>
        <w:rPr>
          <w:rFonts w:ascii="Times New Roman" w:cs="Times New Roman" w:eastAsia="Times New Roman" w:hAnsi="Times New Roman"/>
          <w:b w:val="false"/>
          <w:color w:val="000000"/>
          <w:sz w:val="24"/>
          <w:szCs w:val="24"/>
          <w:highlight w:val="yellow"/>
        </w:rPr>
        <w:t>realistic, conveying a sense of the subject's character</w:t>
      </w:r>
      <w:r>
        <w:rPr>
          <w:rFonts w:ascii="Times New Roman" w:cs="Times New Roman" w:eastAsia="Times New Roman" w:hAnsi="Times New Roman"/>
          <w:b w:val="false"/>
          <w:color w:val="000000"/>
          <w:sz w:val="24"/>
          <w:szCs w:val="24"/>
          <w:highlight w:val="white"/>
        </w:rPr>
        <w:t xml:space="preserve"> and spirit</w:t>
      </w:r>
    </w:p>
    <w:p>
      <w:pPr>
        <w:pStyle w:val="style0"/>
        <w:numPr>
          <w:ilvl w:val="0"/>
          <w:numId w:val="1"/>
        </w:numPr>
        <w:spacing w:before="120" w:after="120" w:lineRule="auto" w:line="240"/>
        <w:ind w:left="360" w:hanging="360"/>
        <w:rPr>
          <w:b w:val="false"/>
          <w:color w:val="252525"/>
          <w:sz w:val="24"/>
          <w:szCs w:val="24"/>
          <w:highlight w:val="white"/>
        </w:rPr>
      </w:pPr>
      <w:r>
        <w:rPr>
          <w:rFonts w:ascii="Times New Roman" w:cs="Times New Roman" w:eastAsia="Times New Roman" w:hAnsi="Times New Roman"/>
          <w:b w:val="false"/>
          <w:color w:val="000000"/>
          <w:sz w:val="24"/>
          <w:szCs w:val="24"/>
          <w:highlight w:val="white"/>
        </w:rPr>
        <w:t>Portraits were also drawn of such contemporary or former political figures as Minamoto no Yoritomo and Taira no Shigemori in full costume. Their manly forms and facial expressions were additions to the inventory of Japanese pictorial art</w:t>
      </w:r>
    </w:p>
    <w:p>
      <w:pPr>
        <w:pStyle w:val="style0"/>
        <w:numPr>
          <w:ilvl w:val="0"/>
          <w:numId w:val="1"/>
        </w:numPr>
        <w:spacing w:before="120" w:after="120" w:lineRule="auto" w:line="240"/>
        <w:ind w:left="360" w:hanging="360"/>
        <w:rPr>
          <w:b w:val="false"/>
          <w:color w:val="252525"/>
          <w:sz w:val="24"/>
          <w:szCs w:val="24"/>
          <w:highlight w:val="white"/>
        </w:rPr>
      </w:pPr>
      <w:r>
        <w:rPr>
          <w:rFonts w:ascii="Times New Roman" w:cs="Times New Roman" w:eastAsia="Times New Roman" w:hAnsi="Times New Roman"/>
          <w:b w:val="false"/>
          <w:color w:val="000000"/>
          <w:sz w:val="24"/>
          <w:szCs w:val="24"/>
          <w:highlight w:val="white"/>
        </w:rPr>
        <w:t>Narrative handscrolls (emaki), too, showed a versatile development and included scenes taken from military romances and other literature as well as scenes from the lives of such well-known monks(male member of a religious order )  as Honen, Ippen, and Ganjin.</w:t>
      </w:r>
      <w:r>
        <w:rPr>
          <w:rFonts w:ascii="Times New Roman" w:cs="Times New Roman" w:eastAsia="Times New Roman" w:hAnsi="Times New Roman"/>
          <w:b w:val="false"/>
          <w:color w:val="000000"/>
          <w:sz w:val="24"/>
          <w:szCs w:val="24"/>
        </w:rPr>
        <w:br/>
      </w:r>
      <w:r>
        <w:rPr>
          <w:rFonts w:ascii="Times New Roman" w:cs="Times New Roman" w:eastAsia="Times New Roman" w:hAnsi="Times New Roman"/>
          <w:b w:val="false"/>
          <w:color w:val="000000"/>
          <w:sz w:val="24"/>
          <w:szCs w:val="24"/>
        </w:rPr>
        <w:br/>
      </w:r>
      <w:r>
        <w:rPr>
          <w:rFonts w:ascii="Times New Roman" w:cs="Times New Roman" w:eastAsia="Times New Roman" w:hAnsi="Times New Roman"/>
          <w:b/>
          <w:color w:val="000000"/>
          <w:sz w:val="24"/>
          <w:szCs w:val="24"/>
        </w:rPr>
        <w:t>(1) Ippen Shonin Eden (Illustrated Biography of the Monk Ippen)</w:t>
      </w:r>
      <w:r>
        <w:rPr>
          <w:rFonts w:ascii="Times New Roman" w:cs="Times New Roman" w:eastAsia="Times New Roman" w:hAnsi="Times New Roman"/>
          <w:b/>
          <w:color w:val="000000"/>
          <w:sz w:val="24"/>
          <w:szCs w:val="24"/>
        </w:rPr>
        <w:br/>
      </w:r>
      <w:r>
        <w:rPr/>
        <w:drawing>
          <wp:inline distT="0" distB="0" distL="0" distR="0">
            <wp:extent cx="4610493" cy="1403341"/>
            <wp:effectExtent l="0" t="0" r="0" b="0"/>
            <wp:docPr id="1057" name="Image1" descr="http://web-japan.org/museum/painthist/pakamakuraj/pakamaj01.jpg"/>
            <a:graphic xmlns:a="http://schemas.openxmlformats.org/drawingml/2006/main">
              <a:graphicData uri="http://schemas.openxmlformats.org/drawingml/2006/picture">
                <pic:pic xmlns:pic="http://schemas.openxmlformats.org/drawingml/2006/picture">
                  <pic:nvPicPr>
                    <pic:cNvPr id="30" name="Image"/>
                    <pic:cNvPicPr/>
                  </pic:nvPicPr>
                  <pic:blipFill rotWithShape="true">
                    <a:blip r:embed="rId32" cstate="print">
                      <a:extLst>
                        <a:ext uri="{28A0092B-C50C-407E-A947-70E740481C1C}">
                          <a14:useLocalDpi xmlns:a14="http://schemas.microsoft.com/office/drawing/2010/main" val="0"/>
                        </a:ext>
                      </a:extLst>
                    </a:blip>
                    <a:srcRect l="0" t="0" r="0" b="0"/>
                    <a:stretch>
                      <a:fillRect/>
                    </a:stretch>
                  </pic:blipFill>
                  <pic:spPr>
                    <a:xfrm>
                      <a:off x="0" y="0"/>
                      <a:ext cx="4610493" cy="1403341"/>
                    </a:xfrm>
                    <a:prstGeom prst="rect">
                      <a:avLst/>
                    </a:prstGeom>
                  </pic:spPr>
                </pic:pic>
              </a:graphicData>
            </a:graphic>
          </wp:inline>
        </w:drawing>
      </w:r>
      <w:r>
        <w:rPr>
          <w:rFonts w:ascii="Times New Roman" w:cs="Times New Roman" w:eastAsia="Times New Roman" w:hAnsi="Times New Roman"/>
          <w:b w:val="false"/>
          <w:color w:val="000000"/>
          <w:sz w:val="24"/>
          <w:szCs w:val="24"/>
        </w:rPr>
        <w:br/>
      </w:r>
      <w:r>
        <w:rPr>
          <w:rFonts w:ascii="Times New Roman" w:cs="Times New Roman" w:eastAsia="Times New Roman" w:hAnsi="Times New Roman"/>
          <w:b w:val="false"/>
          <w:color w:val="000000"/>
          <w:sz w:val="24"/>
          <w:szCs w:val="24"/>
          <w:highlight w:val="white"/>
        </w:rPr>
        <w:t>by En'i</w:t>
      </w:r>
      <w:r>
        <w:rPr>
          <w:rFonts w:ascii="Times New Roman" w:cs="Times New Roman" w:eastAsia="Times New Roman" w:hAnsi="Times New Roman"/>
          <w:b w:val="false"/>
          <w:color w:val="000000"/>
          <w:sz w:val="24"/>
          <w:szCs w:val="24"/>
        </w:rPr>
        <w:br/>
      </w:r>
      <w:r>
        <w:rPr>
          <w:rFonts w:ascii="Times New Roman" w:cs="Times New Roman" w:eastAsia="Times New Roman" w:hAnsi="Times New Roman"/>
          <w:b w:val="false"/>
          <w:color w:val="000000"/>
          <w:sz w:val="24"/>
          <w:szCs w:val="24"/>
          <w:highlight w:val="white"/>
        </w:rPr>
        <w:t>Kamakura period, dated 1299</w:t>
      </w:r>
      <w:r>
        <w:rPr>
          <w:rFonts w:ascii="Times New Roman" w:cs="Times New Roman" w:eastAsia="Times New Roman" w:hAnsi="Times New Roman"/>
          <w:b w:val="false"/>
          <w:color w:val="000000"/>
          <w:sz w:val="24"/>
          <w:szCs w:val="24"/>
        </w:rPr>
        <w:br/>
      </w:r>
      <w:r>
        <w:rPr>
          <w:rFonts w:ascii="Times New Roman" w:cs="Times New Roman" w:eastAsia="Times New Roman" w:hAnsi="Times New Roman"/>
          <w:b w:val="false"/>
          <w:color w:val="000000"/>
          <w:sz w:val="24"/>
          <w:szCs w:val="24"/>
          <w:highlight w:val="white"/>
        </w:rPr>
        <w:t>Handscroll, color on silk</w:t>
      </w:r>
      <w:r>
        <w:rPr>
          <w:rFonts w:ascii="Times New Roman" w:cs="Times New Roman" w:eastAsia="Times New Roman" w:hAnsi="Times New Roman"/>
          <w:b w:val="false"/>
          <w:color w:val="000000"/>
          <w:sz w:val="24"/>
          <w:szCs w:val="24"/>
        </w:rPr>
        <w:br/>
      </w:r>
      <w:r>
        <w:rPr>
          <w:rFonts w:ascii="Times New Roman" w:cs="Times New Roman" w:eastAsia="Times New Roman" w:hAnsi="Times New Roman"/>
          <w:b w:val="false"/>
          <w:color w:val="000000"/>
          <w:sz w:val="24"/>
          <w:szCs w:val="24"/>
          <w:highlight w:val="white"/>
        </w:rPr>
        <w:t>Height 37.8 cm; Total length 802.0 cm</w:t>
      </w:r>
      <w:r>
        <w:rPr>
          <w:rFonts w:ascii="Times New Roman" w:cs="Times New Roman" w:eastAsia="Times New Roman" w:hAnsi="Times New Roman"/>
          <w:b w:val="false"/>
          <w:color w:val="000000"/>
          <w:sz w:val="24"/>
          <w:szCs w:val="24"/>
        </w:rPr>
        <w:br/>
      </w:r>
      <w:r>
        <w:rPr>
          <w:rFonts w:ascii="Times New Roman" w:cs="Times New Roman" w:eastAsia="Times New Roman" w:hAnsi="Times New Roman"/>
          <w:b w:val="false"/>
          <w:color w:val="000000"/>
          <w:sz w:val="24"/>
          <w:szCs w:val="24"/>
          <w:highlight w:val="white"/>
        </w:rPr>
        <w:t>(Tokyo National Museum)</w:t>
      </w:r>
    </w:p>
    <w:p>
      <w:pPr>
        <w:pStyle w:val="style0"/>
        <w:numPr>
          <w:ilvl w:val="0"/>
          <w:numId w:val="1"/>
        </w:numPr>
        <w:spacing w:before="120" w:after="120" w:lineRule="auto" w:line="240"/>
        <w:ind w:left="360" w:hanging="360"/>
        <w:rPr>
          <w:b w:val="false"/>
          <w:color w:val="252525"/>
          <w:sz w:val="24"/>
          <w:szCs w:val="24"/>
          <w:highlight w:val="white"/>
        </w:rPr>
      </w:pPr>
      <w:r>
        <w:rPr>
          <w:rFonts w:ascii="Times New Roman" w:cs="Times New Roman" w:eastAsia="Times New Roman" w:hAnsi="Times New Roman"/>
          <w:b w:val="false"/>
          <w:color w:val="000000"/>
          <w:sz w:val="24"/>
          <w:szCs w:val="24"/>
          <w:highlight w:val="white"/>
        </w:rPr>
        <w:t xml:space="preserve">This is the seventh of twelve consecutive handscrolls depicting the biography of the Kamakura period </w:t>
      </w:r>
      <w:r>
        <w:rPr>
          <w:rFonts w:ascii="Times New Roman" w:cs="Times New Roman" w:eastAsia="Times New Roman" w:hAnsi="Times New Roman"/>
          <w:b w:val="false"/>
          <w:color w:val="000000"/>
          <w:sz w:val="24"/>
          <w:szCs w:val="24"/>
          <w:highlight w:val="yellow"/>
        </w:rPr>
        <w:t>monk Ippen</w:t>
      </w:r>
      <w:r>
        <w:rPr>
          <w:rFonts w:ascii="Times New Roman" w:cs="Times New Roman" w:eastAsia="Times New Roman" w:hAnsi="Times New Roman"/>
          <w:b w:val="false"/>
          <w:color w:val="000000"/>
          <w:sz w:val="24"/>
          <w:szCs w:val="24"/>
          <w:highlight w:val="white"/>
        </w:rPr>
        <w:t xml:space="preserve"> (1239-1289), founder of the Ji sect of Buddhism</w:t>
      </w:r>
    </w:p>
    <w:p>
      <w:pPr>
        <w:pStyle w:val="style0"/>
        <w:numPr>
          <w:ilvl w:val="0"/>
          <w:numId w:val="1"/>
        </w:numPr>
        <w:spacing w:before="120" w:after="120" w:lineRule="auto" w:line="240"/>
        <w:ind w:left="360" w:hanging="360"/>
        <w:rPr>
          <w:b w:val="false"/>
          <w:color w:val="252525"/>
          <w:sz w:val="24"/>
          <w:szCs w:val="24"/>
          <w:highlight w:val="white"/>
        </w:rPr>
      </w:pPr>
      <w:r>
        <w:rPr>
          <w:rFonts w:ascii="Times New Roman" w:cs="Times New Roman" w:eastAsia="Times New Roman" w:hAnsi="Times New Roman"/>
          <w:b w:val="false"/>
          <w:color w:val="000000"/>
          <w:sz w:val="24"/>
          <w:szCs w:val="24"/>
          <w:highlight w:val="white"/>
        </w:rPr>
        <w:t>These narrative handscrolls together depict the whole life of Ippen, who traveled throughout Japan advocating the practice of nembutsu (reciting the name of the Buddha) to everyone, rich or poor, he met along the way up until the time of his death in present-day Hyogo Prefecture</w:t>
      </w:r>
    </w:p>
    <w:p>
      <w:pPr>
        <w:pStyle w:val="style0"/>
        <w:numPr>
          <w:ilvl w:val="0"/>
          <w:numId w:val="1"/>
        </w:numPr>
        <w:spacing w:before="120" w:after="120" w:lineRule="auto" w:line="240"/>
        <w:ind w:left="360" w:hanging="360"/>
        <w:rPr>
          <w:b w:val="false"/>
          <w:color w:val="252525"/>
          <w:sz w:val="24"/>
          <w:szCs w:val="24"/>
          <w:highlight w:val="white"/>
        </w:rPr>
      </w:pPr>
      <w:r>
        <w:rPr>
          <w:rFonts w:ascii="Times New Roman" w:cs="Times New Roman" w:eastAsia="Times New Roman" w:hAnsi="Times New Roman"/>
          <w:b w:val="false"/>
          <w:color w:val="000000"/>
          <w:sz w:val="24"/>
          <w:szCs w:val="24"/>
          <w:highlight w:val="white"/>
        </w:rPr>
        <w:t xml:space="preserve">These scrolls faithfully depict temples and other places of note which </w:t>
      </w:r>
      <w:r>
        <w:rPr>
          <w:rFonts w:ascii="Times New Roman" w:cs="Times New Roman" w:eastAsia="Times New Roman" w:hAnsi="Times New Roman"/>
          <w:b w:val="false"/>
          <w:color w:val="000000"/>
          <w:sz w:val="24"/>
          <w:szCs w:val="24"/>
          <w:highlight w:val="yellow"/>
        </w:rPr>
        <w:t>Ippen visited</w:t>
      </w:r>
      <w:r>
        <w:rPr>
          <w:rFonts w:ascii="Times New Roman" w:cs="Times New Roman" w:eastAsia="Times New Roman" w:hAnsi="Times New Roman"/>
          <w:b w:val="false"/>
          <w:color w:val="000000"/>
          <w:sz w:val="24"/>
          <w:szCs w:val="24"/>
          <w:highlight w:val="white"/>
        </w:rPr>
        <w:t>, and their depictions of landscapes are said to show the influence of Chinese Song-dynasty landscape paintings.</w:t>
      </w:r>
    </w:p>
    <w:p>
      <w:pPr>
        <w:pStyle w:val="style0"/>
        <w:numPr>
          <w:ilvl w:val="0"/>
          <w:numId w:val="1"/>
        </w:numPr>
        <w:spacing w:before="120" w:after="120" w:lineRule="auto" w:line="240"/>
        <w:ind w:left="360" w:hanging="360"/>
        <w:rPr>
          <w:b w:val="false"/>
          <w:color w:val="252525"/>
          <w:sz w:val="24"/>
          <w:szCs w:val="24"/>
          <w:highlight w:val="white"/>
        </w:rPr>
      </w:pPr>
      <w:r>
        <w:rPr>
          <w:rFonts w:ascii="Times New Roman" w:cs="Times New Roman" w:eastAsia="Times New Roman" w:hAnsi="Times New Roman"/>
          <w:b w:val="false"/>
          <w:color w:val="000000"/>
          <w:sz w:val="24"/>
          <w:szCs w:val="24"/>
          <w:highlight w:val="white"/>
        </w:rPr>
        <w:t xml:space="preserve"> The written text included in these scrolls was composed, it is </w:t>
      </w:r>
      <w:r>
        <w:rPr>
          <w:rFonts w:ascii="Times New Roman" w:cs="Times New Roman" w:eastAsia="Times New Roman" w:hAnsi="Times New Roman"/>
          <w:b w:val="false"/>
          <w:color w:val="000000"/>
          <w:sz w:val="24"/>
          <w:szCs w:val="24"/>
          <w:highlight w:val="yellow"/>
        </w:rPr>
        <w:t>thought, by Ippen's disciple Shokai</w:t>
      </w:r>
      <w:r>
        <w:rPr>
          <w:rFonts w:ascii="Times New Roman" w:cs="Times New Roman" w:eastAsia="Times New Roman" w:hAnsi="Times New Roman"/>
          <w:b w:val="false"/>
          <w:color w:val="000000"/>
          <w:sz w:val="24"/>
          <w:szCs w:val="24"/>
          <w:highlight w:val="white"/>
        </w:rPr>
        <w:t xml:space="preserve"> while the painting was done by En'i</w:t>
      </w:r>
    </w:p>
    <w:p>
      <w:pPr>
        <w:pStyle w:val="style0"/>
        <w:numPr>
          <w:ilvl w:val="0"/>
          <w:numId w:val="1"/>
        </w:numPr>
        <w:spacing w:before="120" w:after="120" w:lineRule="auto" w:line="240"/>
        <w:ind w:left="360" w:hanging="360"/>
        <w:rPr>
          <w:b w:val="false"/>
          <w:color w:val="252525"/>
          <w:sz w:val="24"/>
          <w:szCs w:val="24"/>
          <w:highlight w:val="white"/>
        </w:rPr>
      </w:pPr>
      <w:r>
        <w:rPr>
          <w:rFonts w:ascii="Times New Roman" w:cs="Times New Roman" w:eastAsia="Times New Roman" w:hAnsi="Times New Roman"/>
          <w:b w:val="false"/>
          <w:color w:val="000000"/>
          <w:sz w:val="24"/>
          <w:szCs w:val="24"/>
          <w:highlight w:val="white"/>
        </w:rPr>
        <w:t xml:space="preserve"> This seventh scroll of the series depicts Ippen's travels in Kyoto and neighboring areas.</w:t>
      </w:r>
      <w:r>
        <w:rPr>
          <w:rFonts w:ascii="Times New Roman" w:cs="Times New Roman" w:eastAsia="Times New Roman" w:hAnsi="Times New Roman"/>
          <w:b w:val="false"/>
          <w:color w:val="000000"/>
          <w:sz w:val="24"/>
          <w:szCs w:val="24"/>
        </w:rPr>
        <w:br/>
      </w:r>
      <w:r>
        <w:rPr>
          <w:rFonts w:ascii="Times New Roman" w:cs="Times New Roman" w:eastAsia="Times New Roman" w:hAnsi="Times New Roman"/>
          <w:b w:val="false"/>
          <w:color w:val="000000"/>
          <w:sz w:val="24"/>
          <w:szCs w:val="24"/>
        </w:rPr>
        <w:br/>
      </w:r>
      <w:r>
        <w:rPr>
          <w:rFonts w:ascii="Times New Roman" w:cs="Times New Roman" w:eastAsia="Times New Roman" w:hAnsi="Times New Roman"/>
          <w:b/>
          <w:color w:val="000000"/>
          <w:sz w:val="24"/>
          <w:szCs w:val="24"/>
        </w:rPr>
        <w:t>(2) Portrait of Minamoto no Yoritomo</w:t>
      </w:r>
      <w:r>
        <w:rPr>
          <w:rFonts w:ascii="Times New Roman" w:cs="Times New Roman" w:eastAsia="Times New Roman" w:hAnsi="Times New Roman"/>
          <w:b/>
          <w:color w:val="000000"/>
          <w:sz w:val="24"/>
          <w:szCs w:val="24"/>
        </w:rPr>
        <w:br/>
      </w:r>
    </w:p>
    <w:p>
      <w:pPr>
        <w:pStyle w:val="style0"/>
        <w:spacing w:before="120" w:after="120" w:lineRule="auto" w:line="240"/>
        <w:ind w:left="360" w:firstLine="0"/>
        <w:rPr/>
      </w:pPr>
      <w:r>
        <w:rPr>
          <w:rFonts w:ascii="Times New Roman" w:cs="Times New Roman" w:eastAsia="Times New Roman" w:hAnsi="Times New Roman"/>
          <w:b w:val="false"/>
          <w:i/>
          <w:color w:val="000000"/>
          <w:sz w:val="18"/>
          <w:szCs w:val="18"/>
          <w:highlight w:val="white"/>
        </w:rPr>
        <w:t>Kamakura period, late 12th century</w:t>
      </w:r>
      <w:r>
        <w:rPr>
          <w:rFonts w:ascii="Times New Roman" w:cs="Times New Roman" w:eastAsia="Times New Roman" w:hAnsi="Times New Roman"/>
          <w:b w:val="false"/>
          <w:i/>
          <w:sz w:val="18"/>
          <w:szCs w:val="18"/>
        </w:rPr>
        <w:t xml:space="preserve"> </w:t>
      </w:r>
      <w:r>
        <w:rPr>
          <w:rFonts w:ascii="Times New Roman" w:cs="Times New Roman" w:eastAsia="Times New Roman" w:hAnsi="Times New Roman"/>
          <w:b w:val="false"/>
          <w:i/>
          <w:color w:val="000000"/>
          <w:sz w:val="18"/>
          <w:szCs w:val="18"/>
        </w:rPr>
        <w:br/>
      </w:r>
      <w:r>
        <w:rPr>
          <w:rFonts w:ascii="Times New Roman" w:cs="Times New Roman" w:eastAsia="Times New Roman" w:hAnsi="Times New Roman"/>
          <w:b w:val="false"/>
          <w:i/>
          <w:color w:val="000000"/>
          <w:sz w:val="18"/>
          <w:szCs w:val="18"/>
          <w:highlight w:val="white"/>
        </w:rPr>
        <w:t>Hanging scroll, color on silk</w:t>
      </w:r>
      <w:r>
        <w:rPr>
          <w:rFonts w:ascii="Times New Roman" w:cs="Times New Roman" w:eastAsia="Times New Roman" w:hAnsi="Times New Roman"/>
          <w:b w:val="false"/>
          <w:i/>
          <w:color w:val="000000"/>
          <w:sz w:val="18"/>
          <w:szCs w:val="18"/>
        </w:rPr>
        <w:br/>
      </w:r>
      <w:r>
        <w:rPr>
          <w:rFonts w:ascii="Times New Roman" w:cs="Times New Roman" w:eastAsia="Times New Roman" w:hAnsi="Times New Roman"/>
          <w:b w:val="false"/>
          <w:i/>
          <w:color w:val="000000"/>
          <w:sz w:val="18"/>
          <w:szCs w:val="18"/>
          <w:highlight w:val="white"/>
        </w:rPr>
        <w:t>Height 143.0 cm; Width 112.8 cm</w:t>
      </w:r>
      <w:r>
        <w:rPr>
          <w:rFonts w:ascii="Times New Roman" w:cs="Times New Roman" w:eastAsia="Times New Roman" w:hAnsi="Times New Roman"/>
          <w:b w:val="false"/>
          <w:i/>
          <w:color w:val="000000"/>
          <w:sz w:val="18"/>
          <w:szCs w:val="18"/>
        </w:rPr>
        <w:br/>
      </w:r>
      <w:r>
        <w:rPr>
          <w:rFonts w:ascii="Times New Roman" w:cs="Times New Roman" w:eastAsia="Times New Roman" w:hAnsi="Times New Roman"/>
          <w:b w:val="false"/>
          <w:i/>
          <w:color w:val="000000"/>
          <w:sz w:val="18"/>
          <w:szCs w:val="18"/>
          <w:highlight w:val="white"/>
        </w:rPr>
        <w:t>(Jingoji Temple, Kyoto Prefecture)</w:t>
      </w:r>
      <w:r>
        <w:rPr/>
        <w:drawing>
          <wp:anchor distT="0" distB="0" distL="114300" distR="114300" simplePos="false" relativeHeight="3" behindDoc="false" locked="false" layoutInCell="false" allowOverlap="false">
            <wp:simplePos x="0" y="0"/>
            <wp:positionH relativeFrom="margin">
              <wp:posOffset>4180840</wp:posOffset>
            </wp:positionH>
            <wp:positionV relativeFrom="paragraph">
              <wp:posOffset>114300</wp:posOffset>
            </wp:positionV>
            <wp:extent cx="1762759" cy="2571115"/>
            <wp:effectExtent l="0" t="0" r="0" b="0"/>
            <wp:wrapSquare wrapText="bothSides"/>
            <wp:docPr id="1058" name="Image1" descr="http://web-japan.org/museum/painthist/pakamakuraj/pakamaj02.jpg"/>
            <a:graphic xmlns:a="http://schemas.openxmlformats.org/drawingml/2006/main">
              <a:graphicData uri="http://schemas.openxmlformats.org/drawingml/2006/picture">
                <pic:pic xmlns:pic="http://schemas.openxmlformats.org/drawingml/2006/picture">
                  <pic:nvPicPr>
                    <pic:cNvPr id="31" name="Image"/>
                    <pic:cNvPicPr/>
                  </pic:nvPicPr>
                  <pic:blipFill rotWithShape="true">
                    <a:blip r:embed="rId33" cstate="print">
                      <a:extLst>
                        <a:ext uri="{28A0092B-C50C-407E-A947-70E740481C1C}">
                          <a14:useLocalDpi xmlns:a14="http://schemas.microsoft.com/office/drawing/2010/main" val="0"/>
                        </a:ext>
                      </a:extLst>
                    </a:blip>
                    <a:srcRect l="0" t="0" r="0" b="0"/>
                    <a:stretch>
                      <a:fillRect/>
                    </a:stretch>
                  </pic:blipFill>
                  <pic:spPr>
                    <a:xfrm>
                      <a:off x="0" y="0"/>
                      <a:ext cx="1762759" cy="2571115"/>
                    </a:xfrm>
                    <a:prstGeom prst="rect">
                      <a:avLst/>
                    </a:prstGeom>
                  </pic:spPr>
                </pic:pic>
              </a:graphicData>
            </a:graphic>
          </wp:anchor>
        </w:drawing>
      </w:r>
    </w:p>
    <w:p>
      <w:pPr>
        <w:pStyle w:val="style0"/>
        <w:numPr>
          <w:ilvl w:val="0"/>
          <w:numId w:val="1"/>
        </w:numPr>
        <w:spacing w:before="120" w:after="120" w:lineRule="auto" w:line="240"/>
        <w:ind w:left="360" w:hanging="360"/>
        <w:rPr>
          <w:b w:val="false"/>
          <w:color w:val="000000"/>
          <w:sz w:val="24"/>
          <w:szCs w:val="24"/>
          <w:highlight w:val="white"/>
        </w:rPr>
      </w:pPr>
      <w:r>
        <w:rPr>
          <w:rFonts w:ascii="Times New Roman" w:cs="Times New Roman" w:eastAsia="Times New Roman" w:hAnsi="Times New Roman"/>
          <w:b w:val="false"/>
          <w:color w:val="000000"/>
          <w:sz w:val="24"/>
          <w:szCs w:val="24"/>
          <w:highlight w:val="white"/>
        </w:rPr>
        <w:t>This Kamakura period work, which has traditionally been thought to be a portrait of Japan's first shogun, Minamoto no Yoritomo, is a masterpiece of Japanese portrait painting and is kept at Jingoji Temple</w:t>
      </w:r>
    </w:p>
    <w:p>
      <w:pPr>
        <w:pStyle w:val="style0"/>
        <w:numPr>
          <w:ilvl w:val="0"/>
          <w:numId w:val="1"/>
        </w:numPr>
        <w:spacing w:before="120" w:after="120" w:lineRule="auto" w:line="240"/>
        <w:ind w:left="360" w:hanging="360"/>
        <w:rPr>
          <w:b w:val="false"/>
          <w:color w:val="000000"/>
          <w:sz w:val="24"/>
          <w:szCs w:val="24"/>
          <w:highlight w:val="white"/>
        </w:rPr>
      </w:pPr>
      <w:r>
        <w:rPr>
          <w:rFonts w:ascii="Times New Roman" w:cs="Times New Roman" w:eastAsia="Times New Roman" w:hAnsi="Times New Roman"/>
          <w:b w:val="false"/>
          <w:color w:val="000000"/>
          <w:sz w:val="24"/>
          <w:szCs w:val="24"/>
          <w:highlight w:val="white"/>
        </w:rPr>
        <w:t xml:space="preserve"> The subject is in formal dress, with a sword attached to his belt and with a staff in his right hand. </w:t>
      </w:r>
    </w:p>
    <w:p>
      <w:pPr>
        <w:pStyle w:val="style0"/>
        <w:numPr>
          <w:ilvl w:val="0"/>
          <w:numId w:val="1"/>
        </w:numPr>
        <w:spacing w:before="120" w:after="120" w:lineRule="auto" w:line="240"/>
        <w:ind w:left="360" w:hanging="360"/>
        <w:rPr>
          <w:b w:val="false"/>
          <w:color w:val="000000"/>
          <w:sz w:val="24"/>
          <w:szCs w:val="24"/>
          <w:highlight w:val="white"/>
        </w:rPr>
      </w:pPr>
      <w:r>
        <w:rPr>
          <w:rFonts w:ascii="Times New Roman" w:cs="Times New Roman" w:eastAsia="Times New Roman" w:hAnsi="Times New Roman"/>
          <w:b w:val="false"/>
          <w:color w:val="000000"/>
          <w:sz w:val="24"/>
          <w:szCs w:val="24"/>
          <w:highlight w:val="white"/>
        </w:rPr>
        <w:t>The composition has a certain geometric simplicity and balance. The distinctly individual facial features and the overall form of the body, depicted to suggest dignity and authority, successfully express the youthful vigor(strength) and ambition of the subject.</w:t>
      </w:r>
    </w:p>
    <w:p>
      <w:pPr>
        <w:pStyle w:val="style0"/>
        <w:numPr>
          <w:ilvl w:val="0"/>
          <w:numId w:val="1"/>
        </w:numPr>
        <w:spacing w:before="120" w:after="120" w:lineRule="auto" w:line="240"/>
        <w:ind w:left="360" w:hanging="360"/>
        <w:rPr>
          <w:b w:val="false"/>
          <w:color w:val="000000"/>
          <w:sz w:val="24"/>
          <w:szCs w:val="24"/>
          <w:highlight w:val="white"/>
        </w:rPr>
      </w:pPr>
      <w:r>
        <w:rPr>
          <w:rFonts w:ascii="Times New Roman" w:cs="Times New Roman" w:eastAsia="Times New Roman" w:hAnsi="Times New Roman"/>
          <w:b w:val="false"/>
          <w:color w:val="000000"/>
          <w:sz w:val="24"/>
          <w:szCs w:val="24"/>
          <w:highlight w:val="white"/>
        </w:rPr>
        <w:t xml:space="preserve"> The artist is thought to be Fujiwara Takanobu (1142-1205), often called the founder of the portrait painting genre.</w:t>
      </w:r>
    </w:p>
    <w:p>
      <w:pPr>
        <w:pStyle w:val="style0"/>
        <w:spacing w:before="0" w:after="0" w:lineRule="auto" w:line="276"/>
        <w:ind w:left="360" w:firstLine="0"/>
        <w:rPr/>
      </w:pPr>
    </w:p>
    <w:p>
      <w:pPr>
        <w:pStyle w:val="style0"/>
        <w:spacing w:before="0" w:after="200" w:lineRule="auto" w:line="276"/>
        <w:ind w:left="360" w:firstLine="0"/>
        <w:rPr/>
      </w:pPr>
      <w:r>
        <w:rPr>
          <w:rFonts w:ascii="Times New Roman" w:cs="Times New Roman" w:eastAsia="Times New Roman" w:hAnsi="Times New Roman"/>
          <w:b/>
          <w:sz w:val="24"/>
          <w:szCs w:val="24"/>
        </w:rPr>
        <w:t>Sculpture</w:t>
      </w:r>
      <w:r>
        <w:rPr>
          <w:rFonts w:ascii="Times New Roman" w:cs="Times New Roman" w:eastAsia="Times New Roman" w:hAnsi="Times New Roman"/>
          <w:b w:val="false"/>
          <w:sz w:val="24"/>
          <w:szCs w:val="24"/>
        </w:rPr>
        <w:t>(gods,godesse,shinto kami,creatures,demons)</w:t>
      </w:r>
    </w:p>
    <w:p>
      <w:pPr>
        <w:pStyle w:val="style0"/>
        <w:numPr>
          <w:ilvl w:val="0"/>
          <w:numId w:val="1"/>
        </w:numPr>
        <w:spacing w:before="120" w:after="120" w:lineRule="auto" w:line="240"/>
        <w:ind w:left="360" w:hanging="360"/>
        <w:rPr>
          <w:b w:val="false"/>
          <w:color w:val="252525"/>
          <w:sz w:val="24"/>
          <w:szCs w:val="24"/>
        </w:rPr>
      </w:pPr>
      <w:r>
        <w:rPr>
          <w:rFonts w:ascii="Times New Roman" w:cs="Times New Roman" w:eastAsia="Times New Roman" w:hAnsi="Times New Roman"/>
          <w:b w:val="false"/>
          <w:color w:val="252525"/>
          <w:sz w:val="24"/>
          <w:szCs w:val="24"/>
        </w:rPr>
        <w:t> </w:t>
      </w:r>
      <w:r>
        <w:rPr/>
        <w:fldChar w:fldCharType="begin"/>
      </w:r>
      <w:r>
        <w:instrText xml:space="preserve"> HYPERLINK "http://en.wikipedia.org/wiki/Kamakura_period" </w:instrText>
      </w:r>
      <w:r>
        <w:rPr/>
        <w:fldChar w:fldCharType="separate"/>
      </w:r>
      <w:r>
        <w:rPr>
          <w:rFonts w:ascii="Times New Roman" w:cs="Times New Roman" w:eastAsia="Times New Roman" w:hAnsi="Times New Roman"/>
          <w:b w:val="false"/>
          <w:color w:val="0b0080"/>
          <w:sz w:val="24"/>
          <w:szCs w:val="24"/>
          <w:u w:val="single"/>
        </w:rPr>
        <w:t>Kamakura period</w:t>
      </w:r>
      <w:r>
        <w:rPr/>
        <w:fldChar w:fldCharType="end"/>
      </w:r>
      <w:r>
        <w:rPr>
          <w:rFonts w:ascii="Times New Roman" w:cs="Times New Roman" w:eastAsia="Times New Roman" w:hAnsi="Times New Roman"/>
          <w:b w:val="false"/>
          <w:color w:val="252525"/>
          <w:sz w:val="24"/>
          <w:szCs w:val="24"/>
        </w:rPr>
        <w:t> is regarded as 'Renaissance era of Japanese sculpture'. </w:t>
      </w:r>
      <w:r>
        <w:rPr/>
        <w:fldChar w:fldCharType="begin"/>
      </w:r>
      <w:r>
        <w:instrText xml:space="preserve"> HYPERLINK "http://en.wikipedia.org/wiki/Kei_school" </w:instrText>
      </w:r>
      <w:r>
        <w:rPr/>
        <w:fldChar w:fldCharType="separate"/>
      </w:r>
      <w:r>
        <w:rPr>
          <w:rFonts w:ascii="Times New Roman" w:cs="Times New Roman" w:eastAsia="Times New Roman" w:hAnsi="Times New Roman"/>
          <w:b w:val="false"/>
          <w:color w:val="0b0080"/>
          <w:sz w:val="24"/>
          <w:szCs w:val="24"/>
          <w:u w:val="single"/>
        </w:rPr>
        <w:t>Kei school</w:t>
      </w:r>
      <w:r>
        <w:rPr/>
        <w:fldChar w:fldCharType="end"/>
      </w:r>
      <w:r>
        <w:rPr>
          <w:rFonts w:ascii="Times New Roman" w:cs="Times New Roman" w:eastAsia="Times New Roman" w:hAnsi="Times New Roman"/>
          <w:b w:val="false"/>
          <w:color w:val="252525"/>
          <w:sz w:val="24"/>
          <w:szCs w:val="24"/>
        </w:rPr>
        <w:t> sculptures led this trend, who are descendents of </w:t>
      </w:r>
      <w:r>
        <w:rPr/>
        <w:fldChar w:fldCharType="begin"/>
      </w:r>
      <w:r>
        <w:instrText xml:space="preserve"> HYPERLINK "http://en.wikipedia.org/wiki/J%C5%8Dch%C5%8D" </w:instrText>
      </w:r>
      <w:r>
        <w:rPr/>
        <w:fldChar w:fldCharType="separate"/>
      </w:r>
      <w:r>
        <w:rPr>
          <w:rFonts w:ascii="Times New Roman" w:cs="Times New Roman" w:eastAsia="Times New Roman" w:hAnsi="Times New Roman"/>
          <w:b w:val="false"/>
          <w:color w:val="0b0080"/>
          <w:sz w:val="24"/>
          <w:szCs w:val="24"/>
          <w:u w:val="single"/>
        </w:rPr>
        <w:t>Jōchō</w:t>
      </w:r>
      <w:r>
        <w:rPr/>
        <w:fldChar w:fldCharType="end"/>
      </w:r>
    </w:p>
    <w:p>
      <w:pPr>
        <w:pStyle w:val="style0"/>
        <w:numPr>
          <w:ilvl w:val="0"/>
          <w:numId w:val="1"/>
        </w:numPr>
        <w:spacing w:before="120" w:after="120" w:lineRule="auto" w:line="240"/>
        <w:ind w:left="360" w:hanging="360"/>
        <w:rPr>
          <w:b w:val="false"/>
          <w:color w:val="252525"/>
          <w:sz w:val="24"/>
          <w:szCs w:val="24"/>
        </w:rPr>
      </w:pPr>
      <w:r>
        <w:rPr>
          <w:rFonts w:ascii="Times New Roman" w:cs="Times New Roman" w:eastAsia="Times New Roman" w:hAnsi="Times New Roman"/>
          <w:b w:val="false"/>
          <w:color w:val="252525"/>
          <w:sz w:val="24"/>
          <w:szCs w:val="24"/>
        </w:rPr>
        <w:t>They succeeded the technique "yosegi-zukuri" (Woodblock construction) and represented new sculpture style: Realism, Representation of sentiment(emotions/attitude), Solidity, and Movement</w:t>
      </w:r>
    </w:p>
    <w:p>
      <w:pPr>
        <w:pStyle w:val="style0"/>
        <w:numPr>
          <w:ilvl w:val="0"/>
          <w:numId w:val="1"/>
        </w:numPr>
        <w:spacing w:before="120" w:after="120" w:lineRule="auto" w:line="240"/>
        <w:ind w:left="360" w:hanging="360"/>
        <w:rPr>
          <w:b w:val="false"/>
          <w:color w:val="252525"/>
          <w:sz w:val="24"/>
          <w:szCs w:val="24"/>
        </w:rPr>
      </w:pPr>
      <w:r>
        <w:rPr>
          <w:rFonts w:ascii="Times New Roman" w:cs="Times New Roman" w:eastAsia="Times New Roman" w:hAnsi="Times New Roman"/>
          <w:b w:val="false"/>
          <w:color w:val="252525"/>
          <w:sz w:val="24"/>
          <w:szCs w:val="24"/>
        </w:rPr>
        <w:t xml:space="preserve"> They use mainly wood and sometimes bronze.</w:t>
      </w:r>
    </w:p>
    <w:p>
      <w:pPr>
        <w:pStyle w:val="style0"/>
        <w:numPr>
          <w:ilvl w:val="0"/>
          <w:numId w:val="1"/>
        </w:numPr>
        <w:spacing w:before="120" w:after="120" w:lineRule="auto" w:line="240"/>
        <w:ind w:left="360" w:hanging="360"/>
        <w:rPr>
          <w:b w:val="false"/>
          <w:color w:val="252525"/>
          <w:sz w:val="24"/>
          <w:szCs w:val="24"/>
        </w:rPr>
      </w:pPr>
      <w:r>
        <w:rPr>
          <w:rFonts w:ascii="Times New Roman" w:cs="Times New Roman" w:eastAsia="Times New Roman" w:hAnsi="Times New Roman"/>
          <w:b w:val="false"/>
          <w:color w:val="252525"/>
          <w:sz w:val="24"/>
          <w:szCs w:val="24"/>
        </w:rPr>
        <w:t>Kei school looted in </w:t>
      </w:r>
      <w:r>
        <w:rPr/>
        <w:fldChar w:fldCharType="begin"/>
      </w:r>
      <w:r>
        <w:instrText xml:space="preserve"> HYPERLINK "http://en.wikipedia.org/wiki/Nara,_Nara" </w:instrText>
      </w:r>
      <w:r>
        <w:rPr/>
        <w:fldChar w:fldCharType="separate"/>
      </w:r>
      <w:r>
        <w:rPr>
          <w:rFonts w:ascii="Times New Roman" w:cs="Times New Roman" w:eastAsia="Times New Roman" w:hAnsi="Times New Roman"/>
          <w:b w:val="false"/>
          <w:color w:val="0b0080"/>
          <w:sz w:val="24"/>
          <w:szCs w:val="24"/>
          <w:u w:val="single"/>
        </w:rPr>
        <w:t>Nara-city</w:t>
      </w:r>
      <w:r>
        <w:rPr/>
        <w:fldChar w:fldCharType="end"/>
      </w:r>
      <w:r>
        <w:rPr>
          <w:rFonts w:ascii="Times New Roman" w:cs="Times New Roman" w:eastAsia="Times New Roman" w:hAnsi="Times New Roman"/>
          <w:b w:val="false"/>
          <w:color w:val="252525"/>
          <w:sz w:val="24"/>
          <w:szCs w:val="24"/>
        </w:rPr>
        <w:t>,</w:t>
      </w:r>
      <w:r>
        <w:rPr>
          <w:rFonts w:ascii="Times New Roman" w:cs="Times New Roman" w:eastAsia="Times New Roman" w:hAnsi="Times New Roman"/>
          <w:b w:val="false"/>
          <w:color w:val="252525"/>
          <w:sz w:val="24"/>
          <w:szCs w:val="24"/>
          <w:highlight w:val="white"/>
        </w:rPr>
        <w:t xml:space="preserve">  </w:t>
      </w:r>
      <w:r>
        <w:rPr/>
        <w:fldChar w:fldCharType="begin"/>
      </w:r>
      <w:r>
        <w:instrText xml:space="preserve"> HYPERLINK "http://en.wikipedia.org/wiki/Unkei" </w:instrText>
      </w:r>
      <w:r>
        <w:rPr/>
        <w:fldChar w:fldCharType="separate"/>
      </w:r>
      <w:r>
        <w:rPr>
          <w:rFonts w:ascii="Times New Roman" w:cs="Times New Roman" w:eastAsia="Times New Roman" w:hAnsi="Times New Roman"/>
          <w:b w:val="false"/>
          <w:color w:val="0b0080"/>
          <w:sz w:val="24"/>
          <w:szCs w:val="24"/>
          <w:highlight w:val="white"/>
          <w:u w:val="none"/>
        </w:rPr>
        <w:t>Unkei</w:t>
      </w:r>
      <w:r>
        <w:rPr/>
        <w:fldChar w:fldCharType="end"/>
      </w:r>
      <w:r>
        <w:rPr>
          <w:rFonts w:ascii="Times New Roman" w:cs="Times New Roman" w:eastAsia="Times New Roman" w:hAnsi="Times New Roman"/>
          <w:b w:val="false"/>
          <w:color w:val="252525"/>
          <w:sz w:val="24"/>
          <w:szCs w:val="24"/>
          <w:highlight w:val="white"/>
        </w:rPr>
        <w:t> is the most famous</w:t>
      </w:r>
    </w:p>
    <w:p>
      <w:pPr>
        <w:pStyle w:val="style0"/>
        <w:rPr/>
      </w:pPr>
      <w:r>
        <w:rPr>
          <w:color w:val="000000"/>
          <w:shd w:val="clear" w:color="auto" w:fill="cc9966"/>
        </w:rPr>
        <w:t>He became the most influential artist of his time, and today is perhaps the most widely known artist of Buddhist sculpture in Japan</w:t>
      </w:r>
    </w:p>
    <w:p>
      <w:pPr>
        <w:pStyle w:val="style0"/>
        <w:spacing w:before="120" w:after="120" w:lineRule="auto" w:line="240"/>
        <w:ind w:left="360" w:firstLine="0"/>
        <w:rPr/>
      </w:pPr>
      <w:r>
        <w:rPr/>
        <w:drawing>
          <wp:inline distT="0" distB="0" distL="0" distR="0">
            <wp:extent cx="898810" cy="1542397"/>
            <wp:effectExtent l="0" t="0" r="0" b="0"/>
            <wp:docPr id="1059" name="Image1" descr="Dainichi Nyorai by Unkei"/>
            <a:graphic xmlns:a="http://schemas.openxmlformats.org/drawingml/2006/main">
              <a:graphicData uri="http://schemas.openxmlformats.org/drawingml/2006/picture">
                <pic:pic xmlns:pic="http://schemas.openxmlformats.org/drawingml/2006/picture">
                  <pic:nvPicPr>
                    <pic:cNvPr id="32" name="Image"/>
                    <pic:cNvPicPr/>
                  </pic:nvPicPr>
                  <pic:blipFill rotWithShape="true">
                    <a:blip r:embed="rId34" cstate="print">
                      <a:extLst>
                        <a:ext uri="{28A0092B-C50C-407E-A947-70E740481C1C}">
                          <a14:useLocalDpi xmlns:a14="http://schemas.microsoft.com/office/drawing/2010/main" val="0"/>
                        </a:ext>
                      </a:extLst>
                    </a:blip>
                    <a:srcRect l="0" t="0" r="0" b="0"/>
                    <a:stretch>
                      <a:fillRect/>
                    </a:stretch>
                  </pic:blipFill>
                  <pic:spPr>
                    <a:xfrm>
                      <a:off x="0" y="0"/>
                      <a:ext cx="898810" cy="1542397"/>
                    </a:xfrm>
                    <a:prstGeom prst="rect">
                      <a:avLst/>
                    </a:prstGeom>
                  </pic:spPr>
                </pic:pic>
              </a:graphicData>
            </a:graphic>
          </wp:inline>
        </w:drawing>
      </w:r>
    </w:p>
    <w:p>
      <w:pPr>
        <w:pStyle w:val="style0"/>
        <w:numPr>
          <w:ilvl w:val="0"/>
          <w:numId w:val="1"/>
        </w:numPr>
        <w:spacing w:before="120" w:after="120" w:lineRule="auto" w:line="240"/>
        <w:ind w:left="360" w:hanging="360"/>
        <w:rPr>
          <w:b w:val="false"/>
          <w:color w:val="252525"/>
          <w:sz w:val="24"/>
          <w:szCs w:val="24"/>
        </w:rPr>
      </w:pPr>
      <w:r>
        <w:rPr/>
        <w:fldChar w:fldCharType="begin"/>
      </w:r>
      <w:r>
        <w:instrText xml:space="preserve"> HYPERLINK "http://www.onmarkproductions.com/html/dainichi.shtml" </w:instrText>
      </w:r>
      <w:r>
        <w:rPr/>
        <w:fldChar w:fldCharType="separate"/>
      </w:r>
      <w:r>
        <w:rPr>
          <w:rFonts w:ascii="Times New Roman" w:cs="Times New Roman" w:eastAsia="Times New Roman" w:hAnsi="Times New Roman"/>
          <w:b w:val="false"/>
          <w:color w:val="993300"/>
          <w:sz w:val="24"/>
          <w:szCs w:val="24"/>
          <w:highlight w:val="white"/>
          <w:u w:val="single"/>
        </w:rPr>
        <w:t>Dainichi Buddha</w:t>
      </w:r>
      <w:r>
        <w:rPr/>
        <w:fldChar w:fldCharType="end"/>
      </w:r>
      <w:r>
        <w:rPr>
          <w:rFonts w:ascii="Times New Roman" w:cs="Times New Roman" w:eastAsia="Times New Roman" w:hAnsi="Times New Roman"/>
          <w:b w:val="false"/>
          <w:color w:val="000000"/>
          <w:sz w:val="24"/>
          <w:szCs w:val="24"/>
          <w:highlight w:val="white"/>
        </w:rPr>
        <w:t>  by Unkei </w:t>
      </w:r>
      <w:r>
        <w:rPr>
          <w:rFonts w:ascii="Times New Roman" w:cs="Times New Roman" w:eastAsia="Times New Roman" w:hAnsi="Times New Roman"/>
          <w:b w:val="false"/>
          <w:color w:val="000000"/>
          <w:sz w:val="24"/>
          <w:szCs w:val="24"/>
        </w:rPr>
        <w:t xml:space="preserve"> </w:t>
      </w:r>
      <w:r>
        <w:rPr>
          <w:rFonts w:ascii="Times New Roman" w:cs="Times New Roman" w:eastAsia="Times New Roman" w:hAnsi="Times New Roman"/>
          <w:b w:val="false"/>
          <w:color w:val="000000"/>
          <w:sz w:val="24"/>
          <w:szCs w:val="24"/>
        </w:rPr>
        <w:br/>
      </w:r>
      <w:r>
        <w:rPr>
          <w:rFonts w:ascii="Times New Roman" w:cs="Times New Roman" w:eastAsia="Times New Roman" w:hAnsi="Times New Roman"/>
          <w:b w:val="false"/>
          <w:color w:val="000000"/>
          <w:sz w:val="24"/>
          <w:szCs w:val="24"/>
          <w:highlight w:val="white"/>
        </w:rPr>
        <w:t>Unkei’s earliest known work</w:t>
      </w:r>
    </w:p>
    <w:p>
      <w:pPr>
        <w:pStyle w:val="style0"/>
        <w:numPr>
          <w:ilvl w:val="0"/>
          <w:numId w:val="1"/>
        </w:numPr>
        <w:spacing w:before="120" w:after="120" w:lineRule="auto" w:line="240"/>
        <w:ind w:left="360" w:hanging="360"/>
        <w:rPr>
          <w:b w:val="false"/>
          <w:color w:val="252525"/>
          <w:sz w:val="24"/>
          <w:szCs w:val="24"/>
        </w:rPr>
      </w:pPr>
      <w:r>
        <w:rPr>
          <w:rFonts w:ascii="Times New Roman" w:cs="Times New Roman" w:eastAsia="Times New Roman" w:hAnsi="Times New Roman"/>
          <w:b w:val="false"/>
          <w:color w:val="000000"/>
          <w:sz w:val="24"/>
          <w:szCs w:val="24"/>
          <w:highlight w:val="white"/>
        </w:rPr>
        <w:t>Lacquer &amp; gold leaf over wood.</w:t>
      </w:r>
    </w:p>
    <w:p>
      <w:pPr>
        <w:pStyle w:val="style0"/>
        <w:numPr>
          <w:ilvl w:val="0"/>
          <w:numId w:val="1"/>
        </w:numPr>
        <w:spacing w:before="120" w:after="120" w:lineRule="auto" w:line="240"/>
        <w:ind w:left="360" w:hanging="360"/>
        <w:rPr>
          <w:b w:val="false"/>
          <w:color w:val="252525"/>
          <w:sz w:val="24"/>
          <w:szCs w:val="24"/>
        </w:rPr>
      </w:pPr>
      <w:r>
        <w:rPr>
          <w:rFonts w:ascii="Times New Roman" w:cs="Times New Roman" w:eastAsia="Times New Roman" w:hAnsi="Times New Roman"/>
          <w:b w:val="false"/>
          <w:color w:val="000000"/>
          <w:sz w:val="24"/>
          <w:szCs w:val="24"/>
          <w:highlight w:val="white"/>
        </w:rPr>
        <w:t>Height = 101 cm</w:t>
      </w:r>
    </w:p>
    <w:p>
      <w:pPr>
        <w:pStyle w:val="style0"/>
        <w:numPr>
          <w:ilvl w:val="0"/>
          <w:numId w:val="1"/>
        </w:numPr>
        <w:spacing w:before="120" w:after="120" w:lineRule="auto" w:line="240"/>
        <w:ind w:left="360" w:hanging="360"/>
        <w:rPr>
          <w:b w:val="false"/>
          <w:color w:val="252525"/>
          <w:sz w:val="24"/>
          <w:szCs w:val="24"/>
        </w:rPr>
      </w:pPr>
      <w:r>
        <w:rPr>
          <w:rFonts w:ascii="Times New Roman" w:cs="Times New Roman" w:eastAsia="Times New Roman" w:hAnsi="Times New Roman"/>
          <w:b w:val="false"/>
          <w:color w:val="000000"/>
          <w:sz w:val="24"/>
          <w:szCs w:val="24"/>
          <w:highlight w:val="white"/>
        </w:rPr>
        <w:t xml:space="preserve">Dated +1176. </w:t>
      </w:r>
    </w:p>
    <w:p>
      <w:pPr>
        <w:pStyle w:val="style0"/>
        <w:numPr>
          <w:ilvl w:val="0"/>
          <w:numId w:val="1"/>
        </w:numPr>
        <w:spacing w:before="120" w:after="120" w:lineRule="auto" w:line="240"/>
        <w:ind w:left="360" w:hanging="360"/>
        <w:rPr>
          <w:b w:val="false"/>
          <w:color w:val="252525"/>
          <w:sz w:val="24"/>
          <w:szCs w:val="24"/>
        </w:rPr>
      </w:pPr>
      <w:r>
        <w:rPr>
          <w:rFonts w:ascii="Times New Roman" w:cs="Times New Roman" w:eastAsia="Times New Roman" w:hAnsi="Times New Roman"/>
          <w:b w:val="false"/>
          <w:color w:val="000000"/>
          <w:sz w:val="24"/>
          <w:szCs w:val="24"/>
          <w:highlight w:val="white"/>
        </w:rPr>
        <w:t>Enjoji (Enjōji) Temple  in Nara</w:t>
      </w:r>
    </w:p>
    <w:p>
      <w:pPr>
        <w:pStyle w:val="style0"/>
        <w:spacing w:before="120" w:after="120" w:lineRule="auto" w:line="240"/>
        <w:ind w:left="360" w:firstLine="0"/>
        <w:rPr/>
      </w:pPr>
      <w:r>
        <w:rPr/>
        <w:drawing>
          <wp:inline distT="0" distB="0" distL="0" distR="0">
            <wp:extent cx="1627752" cy="2220173"/>
            <wp:effectExtent l="0" t="0" r="0" b="0"/>
            <wp:docPr id="1060" name="Image1" descr="Muchaku by Unkei, at Kofuku-ji Temple in Nara, Kamakura era, Early 13th Century"/>
            <a:graphic xmlns:a="http://schemas.openxmlformats.org/drawingml/2006/main">
              <a:graphicData uri="http://schemas.openxmlformats.org/drawingml/2006/picture">
                <pic:pic xmlns:pic="http://schemas.openxmlformats.org/drawingml/2006/picture">
                  <pic:nvPicPr>
                    <pic:cNvPr id="33" name="Image"/>
                    <pic:cNvPicPr/>
                  </pic:nvPicPr>
                  <pic:blipFill rotWithShape="true">
                    <a:blip r:embed="rId35" cstate="print">
                      <a:extLst>
                        <a:ext uri="{28A0092B-C50C-407E-A947-70E740481C1C}">
                          <a14:useLocalDpi xmlns:a14="http://schemas.microsoft.com/office/drawing/2010/main" val="0"/>
                        </a:ext>
                      </a:extLst>
                    </a:blip>
                    <a:srcRect l="0" t="0" r="0" b="0"/>
                    <a:stretch>
                      <a:fillRect/>
                    </a:stretch>
                  </pic:blipFill>
                  <pic:spPr>
                    <a:xfrm>
                      <a:off x="0" y="0"/>
                      <a:ext cx="1627752" cy="2220173"/>
                    </a:xfrm>
                    <a:prstGeom prst="rect">
                      <a:avLst/>
                    </a:prstGeom>
                  </pic:spPr>
                </pic:pic>
              </a:graphicData>
            </a:graphic>
          </wp:inline>
        </w:drawing>
      </w:r>
    </w:p>
    <w:p>
      <w:pPr>
        <w:pStyle w:val="style0"/>
        <w:numPr>
          <w:ilvl w:val="0"/>
          <w:numId w:val="1"/>
        </w:numPr>
        <w:spacing w:before="120" w:after="120" w:lineRule="auto" w:line="240"/>
        <w:ind w:left="360" w:hanging="360"/>
        <w:rPr>
          <w:b w:val="false"/>
          <w:color w:val="252525"/>
          <w:sz w:val="24"/>
          <w:szCs w:val="24"/>
        </w:rPr>
      </w:pPr>
      <w:r>
        <w:rPr>
          <w:rFonts w:ascii="Times New Roman" w:cs="Times New Roman" w:eastAsia="Times New Roman" w:hAnsi="Times New Roman"/>
          <w:b/>
          <w:color w:val="000000"/>
          <w:sz w:val="24"/>
          <w:szCs w:val="24"/>
          <w:highlight w:val="white"/>
        </w:rPr>
        <w:t>Masterpiece of Realism &amp; Portraiture</w:t>
      </w:r>
      <w:r>
        <w:rPr>
          <w:rFonts w:ascii="Times New Roman" w:cs="Times New Roman" w:eastAsia="Times New Roman" w:hAnsi="Times New Roman"/>
          <w:b w:val="false"/>
          <w:color w:val="000000"/>
          <w:sz w:val="24"/>
          <w:szCs w:val="24"/>
        </w:rPr>
        <w:br/>
      </w:r>
      <w:r>
        <w:rPr>
          <w:rFonts w:ascii="Times New Roman" w:cs="Times New Roman" w:eastAsia="Times New Roman" w:hAnsi="Times New Roman"/>
          <w:b w:val="false"/>
          <w:color w:val="000000"/>
          <w:sz w:val="24"/>
          <w:szCs w:val="24"/>
          <w:highlight w:val="white"/>
        </w:rPr>
        <w:t>Asanga Carved by Unkei.</w:t>
      </w:r>
      <w:r>
        <w:rPr>
          <w:rFonts w:ascii="Times New Roman" w:cs="Times New Roman" w:eastAsia="Times New Roman" w:hAnsi="Times New Roman"/>
          <w:b w:val="false"/>
          <w:color w:val="000000"/>
          <w:sz w:val="24"/>
          <w:szCs w:val="24"/>
          <w:highlight w:val="white"/>
        </w:rPr>
        <w:br/>
      </w:r>
      <w:r>
        <w:rPr>
          <w:rFonts w:ascii="Times New Roman" w:cs="Times New Roman" w:eastAsia="Times New Roman" w:hAnsi="Times New Roman"/>
          <w:b w:val="false"/>
          <w:color w:val="000000"/>
          <w:sz w:val="24"/>
          <w:szCs w:val="24"/>
          <w:highlight w:val="white"/>
        </w:rPr>
        <w:t>Indian Patriarch of </w:t>
      </w:r>
      <w:r>
        <w:rPr/>
        <w:fldChar w:fldCharType="begin"/>
      </w:r>
      <w:r>
        <w:instrText xml:space="preserve"> HYPERLINK "http://www.onmarkproductions.com/html/six-nara-schools-seven-nara-temples.html#hosso" </w:instrText>
      </w:r>
      <w:r>
        <w:rPr/>
        <w:fldChar w:fldCharType="separate"/>
      </w:r>
      <w:r>
        <w:rPr>
          <w:rFonts w:ascii="Times New Roman" w:cs="Times New Roman" w:eastAsia="Times New Roman" w:hAnsi="Times New Roman"/>
          <w:b w:val="false"/>
          <w:color w:val="993300"/>
          <w:sz w:val="24"/>
          <w:szCs w:val="24"/>
          <w:highlight w:val="white"/>
          <w:u w:val="none"/>
        </w:rPr>
        <w:t>Hosso</w:t>
      </w:r>
      <w:r>
        <w:rPr/>
        <w:fldChar w:fldCharType="end"/>
      </w:r>
      <w:r>
        <w:rPr>
          <w:rFonts w:ascii="Times New Roman" w:cs="Times New Roman" w:eastAsia="Times New Roman" w:hAnsi="Times New Roman"/>
          <w:b w:val="false"/>
          <w:color w:val="000000"/>
          <w:sz w:val="24"/>
          <w:szCs w:val="24"/>
          <w:highlight w:val="white"/>
        </w:rPr>
        <w:t xml:space="preserve"> (Hossō) 法相宗 Sect. </w:t>
      </w:r>
    </w:p>
    <w:p>
      <w:pPr>
        <w:pStyle w:val="style0"/>
        <w:numPr>
          <w:ilvl w:val="0"/>
          <w:numId w:val="1"/>
        </w:numPr>
        <w:spacing w:before="120" w:after="120" w:lineRule="auto" w:line="240"/>
        <w:ind w:left="360" w:hanging="360"/>
        <w:rPr>
          <w:b w:val="false"/>
          <w:color w:val="252525"/>
          <w:sz w:val="24"/>
          <w:szCs w:val="24"/>
        </w:rPr>
      </w:pPr>
      <w:r>
        <w:rPr>
          <w:rFonts w:ascii="Times New Roman" w:cs="Times New Roman" w:eastAsia="Times New Roman" w:hAnsi="Times New Roman"/>
          <w:b w:val="false"/>
          <w:color w:val="000000"/>
          <w:sz w:val="24"/>
          <w:szCs w:val="24"/>
          <w:highlight w:val="white"/>
        </w:rPr>
        <w:t>H = 194.7 cm.</w:t>
      </w:r>
    </w:p>
    <w:p>
      <w:pPr>
        <w:pStyle w:val="style0"/>
        <w:numPr>
          <w:ilvl w:val="0"/>
          <w:numId w:val="1"/>
        </w:numPr>
        <w:spacing w:before="120" w:after="120" w:lineRule="auto" w:line="240"/>
        <w:ind w:left="360" w:hanging="360"/>
        <w:rPr>
          <w:b w:val="false"/>
          <w:color w:val="252525"/>
          <w:sz w:val="24"/>
          <w:szCs w:val="24"/>
        </w:rPr>
      </w:pPr>
      <w:r>
        <w:rPr>
          <w:rFonts w:ascii="Times New Roman" w:cs="Times New Roman" w:eastAsia="Times New Roman" w:hAnsi="Times New Roman"/>
          <w:b w:val="false"/>
          <w:color w:val="000000"/>
          <w:sz w:val="24"/>
          <w:szCs w:val="24"/>
          <w:highlight w:val="white"/>
        </w:rPr>
        <w:t xml:space="preserve"> Colored Wood.</w:t>
      </w:r>
    </w:p>
    <w:p>
      <w:pPr>
        <w:pStyle w:val="style0"/>
        <w:numPr>
          <w:ilvl w:val="0"/>
          <w:numId w:val="1"/>
        </w:numPr>
        <w:spacing w:before="120" w:after="120" w:lineRule="auto" w:line="240"/>
        <w:ind w:left="360" w:hanging="360"/>
        <w:rPr>
          <w:b w:val="false"/>
          <w:color w:val="252525"/>
          <w:sz w:val="24"/>
          <w:szCs w:val="24"/>
        </w:rPr>
      </w:pPr>
      <w:r>
        <w:rPr>
          <w:rFonts w:ascii="Times New Roman" w:cs="Times New Roman" w:eastAsia="Times New Roman" w:hAnsi="Times New Roman"/>
          <w:b w:val="false"/>
          <w:color w:val="000000"/>
          <w:sz w:val="24"/>
          <w:szCs w:val="24"/>
          <w:highlight w:val="white"/>
        </w:rPr>
        <w:t xml:space="preserve"> Dated around +1208.</w:t>
      </w:r>
      <w:r>
        <w:rPr>
          <w:rFonts w:ascii="Times New Roman" w:cs="Times New Roman" w:eastAsia="Times New Roman" w:hAnsi="Times New Roman"/>
          <w:b w:val="false"/>
          <w:color w:val="000000"/>
          <w:sz w:val="24"/>
          <w:szCs w:val="24"/>
          <w:highlight w:val="white"/>
        </w:rPr>
        <w:br/>
      </w:r>
      <w:r>
        <w:rPr>
          <w:rFonts w:ascii="Times New Roman" w:cs="Times New Roman" w:eastAsia="Times New Roman" w:hAnsi="Times New Roman"/>
          <w:b w:val="false"/>
          <w:color w:val="000000"/>
          <w:sz w:val="24"/>
          <w:szCs w:val="24"/>
          <w:highlight w:val="white"/>
        </w:rPr>
        <w:t>Treasure of Kofukuji (Kōfukuji) Temple , Nara</w:t>
      </w:r>
    </w:p>
    <w:p>
      <w:pPr>
        <w:pStyle w:val="style0"/>
        <w:numPr>
          <w:ilvl w:val="0"/>
          <w:numId w:val="1"/>
        </w:numPr>
        <w:spacing w:before="0" w:after="0" w:lineRule="auto" w:line="276"/>
        <w:ind w:left="360" w:hanging="360"/>
        <w:contextualSpacing/>
        <w:rPr>
          <w:b w:val="false"/>
          <w:sz w:val="24"/>
          <w:szCs w:val="24"/>
        </w:rPr>
      </w:pPr>
      <w:r>
        <w:rPr>
          <w:rFonts w:ascii="Times New Roman" w:cs="Times New Roman" w:eastAsia="Times New Roman" w:hAnsi="Times New Roman"/>
          <w:b/>
          <w:color w:val="000000"/>
          <w:sz w:val="24"/>
          <w:szCs w:val="24"/>
          <w:shd w:val="clear" w:color="auto" w:fill="cc9966"/>
        </w:rPr>
        <w:t>(Jokei). </w:t>
      </w:r>
      <w:r>
        <w:rPr>
          <w:rFonts w:ascii="Times New Roman" w:cs="Times New Roman" w:eastAsia="Times New Roman" w:hAnsi="Times New Roman"/>
          <w:b w:val="false"/>
          <w:color w:val="000000"/>
          <w:sz w:val="24"/>
          <w:szCs w:val="24"/>
          <w:shd w:val="clear" w:color="auto" w:fill="cc9966"/>
        </w:rPr>
        <w:t>A member of the </w:t>
      </w:r>
      <w:r>
        <w:rPr/>
        <w:fldChar w:fldCharType="begin"/>
      </w:r>
      <w:r>
        <w:instrText xml:space="preserve"> HYPERLINK "http://www.onmarkproductions.com/html/busshi-buddha-sculptors-kamakura-era-japan.html#keiha" </w:instrText>
      </w:r>
      <w:r>
        <w:rPr/>
        <w:fldChar w:fldCharType="separate"/>
      </w:r>
      <w:r>
        <w:rPr>
          <w:rFonts w:ascii="Times New Roman" w:cs="Times New Roman" w:eastAsia="Times New Roman" w:hAnsi="Times New Roman"/>
          <w:b w:val="false"/>
          <w:color w:val="993300"/>
          <w:sz w:val="24"/>
          <w:szCs w:val="24"/>
          <w:u w:val="none"/>
          <w:shd w:val="clear" w:color="auto" w:fill="cc9966"/>
        </w:rPr>
        <w:t>Kei school</w:t>
      </w:r>
      <w:r>
        <w:rPr/>
        <w:fldChar w:fldCharType="end"/>
      </w:r>
      <w:r>
        <w:rPr>
          <w:rFonts w:ascii="Times New Roman" w:cs="Times New Roman" w:eastAsia="Times New Roman" w:hAnsi="Times New Roman"/>
          <w:b w:val="false"/>
          <w:color w:val="000000"/>
          <w:sz w:val="24"/>
          <w:szCs w:val="24"/>
          <w:shd w:val="clear" w:color="auto" w:fill="cc9966"/>
        </w:rPr>
        <w:t>, although his lineage is unclear. Active in the late 12th and early 13th centuries. Curiously, another important sculptor of the period</w:t>
      </w:r>
    </w:p>
    <w:p>
      <w:pPr>
        <w:pStyle w:val="style0"/>
        <w:numPr>
          <w:ilvl w:val="0"/>
          <w:numId w:val="1"/>
        </w:numPr>
        <w:spacing w:before="0" w:after="0" w:lineRule="auto" w:line="276"/>
        <w:ind w:left="360" w:hanging="360"/>
        <w:contextualSpacing/>
        <w:rPr>
          <w:b w:val="false"/>
          <w:sz w:val="24"/>
          <w:szCs w:val="24"/>
        </w:rPr>
      </w:pPr>
      <w:r>
        <w:rPr>
          <w:rFonts w:ascii="Times New Roman" w:cs="Times New Roman" w:eastAsia="Times New Roman" w:hAnsi="Times New Roman"/>
          <w:b w:val="false"/>
          <w:color w:val="000000"/>
          <w:sz w:val="24"/>
          <w:szCs w:val="24"/>
          <w:shd w:val="clear" w:color="auto" w:fill="cc9966"/>
        </w:rPr>
        <w:t>Jōkei  is credited with creating his own unique style, blending both the realism of the </w:t>
      </w:r>
      <w:r>
        <w:rPr/>
        <w:fldChar w:fldCharType="begin"/>
      </w:r>
      <w:r>
        <w:instrText xml:space="preserve"> HYPERLINK "http://www.onmarkproductions.com/html/busshi-buddha-sculptors-kamakura-era-japan.html#keiha" </w:instrText>
      </w:r>
      <w:r>
        <w:rPr/>
        <w:fldChar w:fldCharType="separate"/>
      </w:r>
      <w:r>
        <w:rPr>
          <w:rFonts w:ascii="Times New Roman" w:cs="Times New Roman" w:eastAsia="Times New Roman" w:hAnsi="Times New Roman"/>
          <w:b w:val="false"/>
          <w:color w:val="993300"/>
          <w:sz w:val="24"/>
          <w:szCs w:val="24"/>
          <w:u w:val="none"/>
          <w:shd w:val="clear" w:color="auto" w:fill="cc9966"/>
        </w:rPr>
        <w:t>Kei school</w:t>
      </w:r>
      <w:r>
        <w:rPr/>
        <w:fldChar w:fldCharType="end"/>
      </w:r>
      <w:r>
        <w:rPr>
          <w:rFonts w:ascii="Times New Roman" w:cs="Times New Roman" w:eastAsia="Times New Roman" w:hAnsi="Times New Roman"/>
          <w:b w:val="false"/>
          <w:color w:val="000000"/>
          <w:sz w:val="24"/>
          <w:szCs w:val="24"/>
          <w:shd w:val="clear" w:color="auto" w:fill="cc9966"/>
        </w:rPr>
        <w:t> with the artistic styles of Sung-dynasty China</w:t>
      </w:r>
    </w:p>
    <w:p>
      <w:pPr>
        <w:pStyle w:val="style0"/>
        <w:numPr>
          <w:ilvl w:val="0"/>
          <w:numId w:val="1"/>
        </w:numPr>
        <w:spacing w:before="0" w:after="0" w:lineRule="auto" w:line="276"/>
        <w:ind w:left="360" w:hanging="360"/>
        <w:contextualSpacing/>
        <w:rPr>
          <w:b w:val="false"/>
          <w:sz w:val="24"/>
          <w:szCs w:val="24"/>
        </w:rPr>
      </w:pPr>
      <w:r>
        <w:rPr/>
        <w:drawing>
          <wp:inline distT="0" distB="0" distL="0" distR="0">
            <wp:extent cx="2078354" cy="2957195"/>
            <wp:effectExtent l="0" t="0" r="0" b="0"/>
            <wp:docPr id="1061" name="Image1" descr="Ungyo, Ungyou - Kofukuji Temple, Kamakura Era, Wood"/>
            <a:graphic xmlns:a="http://schemas.openxmlformats.org/drawingml/2006/main">
              <a:graphicData uri="http://schemas.openxmlformats.org/drawingml/2006/picture">
                <pic:pic xmlns:pic="http://schemas.openxmlformats.org/drawingml/2006/picture">
                  <pic:nvPicPr>
                    <pic:cNvPr id="34" name="Image"/>
                    <pic:cNvPicPr/>
                  </pic:nvPicPr>
                  <pic:blipFill rotWithShape="true">
                    <a:blip r:embed="rId36" cstate="print">
                      <a:extLst>
                        <a:ext uri="{28A0092B-C50C-407E-A947-70E740481C1C}">
                          <a14:useLocalDpi xmlns:a14="http://schemas.microsoft.com/office/drawing/2010/main" val="0"/>
                        </a:ext>
                      </a:extLst>
                    </a:blip>
                    <a:srcRect l="0" t="0" r="0" b="0"/>
                    <a:stretch>
                      <a:fillRect/>
                    </a:stretch>
                  </pic:blipFill>
                  <pic:spPr>
                    <a:xfrm>
                      <a:off x="0" y="0"/>
                      <a:ext cx="2078354" cy="2957195"/>
                    </a:xfrm>
                    <a:prstGeom prst="rect">
                      <a:avLst/>
                    </a:prstGeom>
                  </pic:spPr>
                </pic:pic>
              </a:graphicData>
            </a:graphic>
          </wp:inline>
        </w:drawing>
      </w:r>
    </w:p>
    <w:p>
      <w:pPr>
        <w:pStyle w:val="style0"/>
        <w:rPr/>
      </w:pPr>
    </w:p>
    <w:p>
      <w:pPr>
        <w:pStyle w:val="style0"/>
        <w:spacing w:after="0"/>
        <w:rPr/>
      </w:pPr>
      <w:r>
        <w:rPr/>
        <w:drawing>
          <wp:inline distT="0" distB="0" distL="0" distR="0">
            <wp:extent cx="2861945" cy="5866129"/>
            <wp:effectExtent l="0" t="0" r="0" b="0"/>
            <wp:docPr id="1062" name="Image1" descr="Bonten, dated +1202, by Jokei 1"/>
            <a:graphic xmlns:a="http://schemas.openxmlformats.org/drawingml/2006/main">
              <a:graphicData uri="http://schemas.openxmlformats.org/drawingml/2006/picture">
                <pic:pic xmlns:pic="http://schemas.openxmlformats.org/drawingml/2006/picture">
                  <pic:nvPicPr>
                    <pic:cNvPr id="35" name="Image"/>
                    <pic:cNvPicPr/>
                  </pic:nvPicPr>
                  <pic:blipFill rotWithShape="true">
                    <a:blip r:embed="rId37" cstate="print">
                      <a:extLst>
                        <a:ext uri="{28A0092B-C50C-407E-A947-70E740481C1C}">
                          <a14:useLocalDpi xmlns:a14="http://schemas.microsoft.com/office/drawing/2010/main" val="0"/>
                        </a:ext>
                      </a:extLst>
                    </a:blip>
                    <a:srcRect l="0" t="0" r="0" b="0"/>
                    <a:stretch>
                      <a:fillRect/>
                    </a:stretch>
                  </pic:blipFill>
                  <pic:spPr>
                    <a:xfrm>
                      <a:off x="0" y="0"/>
                      <a:ext cx="2861945" cy="5866129"/>
                    </a:xfrm>
                    <a:prstGeom prst="rect">
                      <a:avLst/>
                    </a:prstGeom>
                  </pic:spPr>
                </pic:pic>
              </a:graphicData>
            </a:graphic>
          </wp:inline>
        </w:drawing>
      </w:r>
    </w:p>
    <w:p>
      <w:pPr>
        <w:pStyle w:val="style0"/>
        <w:numPr>
          <w:ilvl w:val="0"/>
          <w:numId w:val="1"/>
        </w:numPr>
        <w:spacing w:before="0" w:after="0" w:lineRule="auto" w:line="276"/>
        <w:ind w:left="360" w:hanging="360"/>
        <w:contextualSpacing/>
        <w:rPr>
          <w:b w:val="false"/>
          <w:sz w:val="24"/>
          <w:szCs w:val="24"/>
        </w:rPr>
      </w:pPr>
      <w:r>
        <w:rPr/>
        <w:fldChar w:fldCharType="begin"/>
      </w:r>
      <w:r>
        <w:instrText xml:space="preserve"> HYPERLINK "http://www.onmarkproductions.com/html/12-devas.shtml" </w:instrText>
      </w:r>
      <w:r>
        <w:rPr/>
        <w:fldChar w:fldCharType="separate"/>
      </w:r>
      <w:r>
        <w:rPr>
          <w:rFonts w:ascii="Times New Roman" w:cs="Times New Roman" w:eastAsia="Times New Roman" w:hAnsi="Times New Roman"/>
          <w:b w:val="false"/>
          <w:color w:val="993300"/>
          <w:sz w:val="24"/>
          <w:szCs w:val="24"/>
          <w:u w:val="single"/>
          <w:shd w:val="clear" w:color="auto" w:fill="cc9966"/>
        </w:rPr>
        <w:t>Bonten</w:t>
      </w:r>
      <w:r>
        <w:rPr/>
        <w:fldChar w:fldCharType="end"/>
      </w:r>
      <w:r>
        <w:rPr>
          <w:rFonts w:ascii="Times New Roman" w:cs="Times New Roman" w:eastAsia="Times New Roman" w:hAnsi="Times New Roman"/>
          <w:b w:val="false"/>
          <w:color w:val="000000"/>
          <w:sz w:val="24"/>
          <w:szCs w:val="24"/>
          <w:shd w:val="clear" w:color="auto" w:fill="cc9966"/>
        </w:rPr>
        <w:t xml:space="preserve"> , dated +1202, by Jōkei </w:t>
      </w:r>
      <w:r>
        <w:rPr>
          <w:rFonts w:ascii="Times New Roman" w:cs="Times New Roman" w:eastAsia="Times New Roman" w:hAnsi="Times New Roman"/>
          <w:b w:val="false"/>
          <w:color w:val="000000"/>
          <w:sz w:val="24"/>
          <w:szCs w:val="24"/>
        </w:rPr>
        <w:br/>
      </w:r>
      <w:r>
        <w:rPr>
          <w:rFonts w:ascii="Times New Roman" w:cs="Times New Roman" w:eastAsia="Times New Roman" w:hAnsi="Times New Roman"/>
          <w:b w:val="false"/>
          <w:color w:val="000000"/>
          <w:sz w:val="24"/>
          <w:szCs w:val="24"/>
          <w:shd w:val="clear" w:color="auto" w:fill="cc9966"/>
        </w:rPr>
        <w:t>Kōfukuji Temple, Nara.</w:t>
      </w:r>
    </w:p>
    <w:p>
      <w:pPr>
        <w:pStyle w:val="style0"/>
        <w:numPr>
          <w:ilvl w:val="0"/>
          <w:numId w:val="1"/>
        </w:numPr>
        <w:spacing w:before="0" w:after="0" w:lineRule="auto" w:line="276"/>
        <w:ind w:left="360" w:hanging="360"/>
        <w:contextualSpacing/>
        <w:rPr>
          <w:b w:val="false"/>
          <w:sz w:val="24"/>
          <w:szCs w:val="24"/>
        </w:rPr>
      </w:pPr>
      <w:r>
        <w:rPr>
          <w:rFonts w:ascii="Times New Roman" w:cs="Times New Roman" w:eastAsia="Times New Roman" w:hAnsi="Times New Roman"/>
          <w:b w:val="false"/>
          <w:color w:val="000000"/>
          <w:sz w:val="24"/>
          <w:szCs w:val="24"/>
          <w:shd w:val="clear" w:color="auto" w:fill="cc9966"/>
        </w:rPr>
        <w:t xml:space="preserve"> Wood, </w:t>
      </w:r>
    </w:p>
    <w:p>
      <w:pPr>
        <w:pStyle w:val="style0"/>
        <w:numPr>
          <w:ilvl w:val="0"/>
          <w:numId w:val="1"/>
        </w:numPr>
        <w:spacing w:before="0" w:after="0" w:lineRule="auto" w:line="276"/>
        <w:ind w:left="360" w:hanging="360"/>
        <w:contextualSpacing/>
        <w:rPr>
          <w:b w:val="false"/>
          <w:sz w:val="24"/>
          <w:szCs w:val="24"/>
        </w:rPr>
      </w:pPr>
      <w:r>
        <w:rPr>
          <w:rFonts w:ascii="Times New Roman" w:cs="Times New Roman" w:eastAsia="Times New Roman" w:hAnsi="Times New Roman"/>
          <w:b w:val="false"/>
          <w:color w:val="000000"/>
          <w:sz w:val="24"/>
          <w:szCs w:val="24"/>
          <w:shd w:val="clear" w:color="auto" w:fill="cc9966"/>
        </w:rPr>
        <w:t>H = 181.3 cm, deeply carved folds &amp; elegant </w:t>
      </w:r>
      <w:r>
        <w:rPr/>
        <w:fldChar w:fldCharType="begin"/>
      </w:r>
      <w:r>
        <w:instrText xml:space="preserve"> HYPERLINK "http://www.onmarkproductions.com/html/drapery-robes-japan-buddha-statues.html" </w:instrText>
      </w:r>
      <w:r>
        <w:rPr/>
        <w:fldChar w:fldCharType="separate"/>
      </w:r>
      <w:r>
        <w:rPr>
          <w:rFonts w:ascii="Times New Roman" w:cs="Times New Roman" w:eastAsia="Times New Roman" w:hAnsi="Times New Roman"/>
          <w:b w:val="false"/>
          <w:color w:val="993300"/>
          <w:sz w:val="24"/>
          <w:szCs w:val="24"/>
          <w:u w:val="single"/>
          <w:shd w:val="clear" w:color="auto" w:fill="cc9966"/>
        </w:rPr>
        <w:t>robe</w:t>
      </w:r>
      <w:r>
        <w:rPr/>
        <w:fldChar w:fldCharType="end"/>
      </w:r>
      <w:r>
        <w:rPr>
          <w:rFonts w:ascii="Times New Roman" w:cs="Times New Roman" w:eastAsia="Times New Roman" w:hAnsi="Times New Roman"/>
          <w:b w:val="false"/>
          <w:color w:val="000000"/>
          <w:sz w:val="24"/>
          <w:szCs w:val="24"/>
          <w:shd w:val="clear" w:color="auto" w:fill="cc9966"/>
        </w:rPr>
        <w:t>.</w:t>
      </w:r>
      <w:r>
        <w:rPr>
          <w:rFonts w:ascii="Times New Roman" w:cs="Times New Roman" w:eastAsia="Times New Roman" w:hAnsi="Times New Roman"/>
          <w:b w:val="false"/>
          <w:color w:val="000000"/>
          <w:sz w:val="24"/>
          <w:szCs w:val="24"/>
        </w:rPr>
        <w:br/>
      </w:r>
      <w:r>
        <w:rPr>
          <w:rFonts w:ascii="Times New Roman" w:cs="Times New Roman" w:eastAsia="Times New Roman" w:hAnsi="Times New Roman"/>
          <w:b w:val="false"/>
          <w:color w:val="000000"/>
          <w:sz w:val="24"/>
          <w:szCs w:val="24"/>
          <w:shd w:val="clear" w:color="auto" w:fill="cc9966"/>
        </w:rPr>
        <w:t>Reflects artistic influence of China’s Song  dynasty.</w:t>
      </w:r>
    </w:p>
    <w:p>
      <w:pPr>
        <w:pStyle w:val="style0"/>
        <w:numPr>
          <w:ilvl w:val="0"/>
          <w:numId w:val="1"/>
        </w:numPr>
        <w:spacing w:before="0" w:after="0" w:lineRule="auto" w:line="276"/>
        <w:ind w:left="360" w:hanging="360"/>
        <w:contextualSpacing/>
        <w:rPr>
          <w:b w:val="false"/>
          <w:sz w:val="24"/>
          <w:szCs w:val="24"/>
        </w:rPr>
      </w:pPr>
      <w:r>
        <w:rPr>
          <w:rFonts w:ascii="Times New Roman" w:cs="Times New Roman" w:eastAsia="Times New Roman" w:hAnsi="Times New Roman"/>
          <w:b w:val="false"/>
          <w:color w:val="000000"/>
          <w:sz w:val="24"/>
          <w:szCs w:val="24"/>
          <w:shd w:val="clear" w:color="auto" w:fill="cc9966"/>
        </w:rPr>
        <w:t xml:space="preserve"> Important Cultural Property</w:t>
      </w:r>
    </w:p>
    <w:p>
      <w:pPr>
        <w:pStyle w:val="style0"/>
        <w:rPr/>
      </w:pPr>
    </w:p>
    <w:p>
      <w:pPr>
        <w:pStyle w:val="style2"/>
        <w:numPr>
          <w:ilvl w:val="0"/>
          <w:numId w:val="1"/>
        </w:numPr>
        <w:spacing w:before="0" w:after="144"/>
        <w:ind w:left="360" w:hanging="360"/>
        <w:rPr>
          <w:b w:val="false"/>
          <w:color w:val="000000"/>
          <w:sz w:val="24"/>
          <w:szCs w:val="24"/>
        </w:rPr>
      </w:pPr>
      <w:r>
        <w:rPr>
          <w:rFonts w:ascii="Times New Roman" w:cs="Times New Roman" w:eastAsia="Times New Roman" w:hAnsi="Times New Roman"/>
          <w:color w:val="000000"/>
          <w:sz w:val="24"/>
          <w:szCs w:val="24"/>
        </w:rPr>
        <w:t>Azuchi-Momoyama period</w:t>
      </w:r>
    </w:p>
    <w:p>
      <w:pPr>
        <w:pStyle w:val="style0"/>
        <w:spacing w:before="0" w:after="200" w:lineRule="auto" w:line="276"/>
        <w:ind w:left="720" w:firstLine="0"/>
        <w:rPr/>
      </w:pPr>
    </w:p>
    <w:p>
      <w:pPr>
        <w:pStyle w:val="style2"/>
        <w:numPr>
          <w:ilvl w:val="0"/>
          <w:numId w:val="1"/>
        </w:numPr>
        <w:spacing w:before="0" w:after="144"/>
        <w:ind w:left="360" w:hanging="360"/>
        <w:rPr>
          <w:b/>
          <w:color w:val="000000"/>
          <w:sz w:val="24"/>
          <w:szCs w:val="24"/>
        </w:rPr>
      </w:pPr>
      <w:r>
        <w:rPr>
          <w:rFonts w:ascii="Times New Roman" w:cs="Times New Roman" w:eastAsia="Times New Roman" w:hAnsi="Times New Roman"/>
          <w:color w:val="252525"/>
          <w:sz w:val="24"/>
          <w:szCs w:val="24"/>
        </w:rPr>
        <w:t>During the </w:t>
      </w:r>
      <w:r>
        <w:rPr/>
        <w:fldChar w:fldCharType="begin"/>
      </w:r>
      <w:r>
        <w:instrText xml:space="preserve"> HYPERLINK "http://period" </w:instrText>
      </w:r>
      <w:r>
        <w:rPr/>
        <w:fldChar w:fldCharType="separate"/>
      </w:r>
      <w:r>
        <w:rPr>
          <w:rFonts w:ascii="Times New Roman" w:cs="Times New Roman" w:eastAsia="Times New Roman" w:hAnsi="Times New Roman"/>
          <w:color w:val="0b0080"/>
          <w:sz w:val="24"/>
          <w:szCs w:val="24"/>
          <w:u w:val="single"/>
        </w:rPr>
        <w:t>Azuchi–Momoyama period</w:t>
      </w:r>
      <w:r>
        <w:rPr/>
        <w:fldChar w:fldCharType="end"/>
      </w:r>
      <w:r>
        <w:rPr>
          <w:rFonts w:ascii="Times New Roman" w:cs="Times New Roman" w:eastAsia="Times New Roman" w:hAnsi="Times New Roman"/>
          <w:color w:val="252525"/>
          <w:sz w:val="24"/>
          <w:szCs w:val="24"/>
        </w:rPr>
        <w:t> (1568–1600) Japan underwent a process of unification after a long period of civil war</w:t>
      </w:r>
    </w:p>
    <w:p>
      <w:pPr>
        <w:pStyle w:val="style2"/>
        <w:numPr>
          <w:ilvl w:val="0"/>
          <w:numId w:val="1"/>
        </w:numPr>
        <w:spacing w:before="0" w:after="144"/>
        <w:ind w:left="360" w:hanging="360"/>
        <w:rPr>
          <w:b/>
          <w:color w:val="000000"/>
          <w:sz w:val="24"/>
          <w:szCs w:val="24"/>
        </w:rPr>
      </w:pPr>
      <w:r>
        <w:rPr>
          <w:rFonts w:ascii="Times New Roman" w:cs="Times New Roman" w:eastAsia="Times New Roman" w:hAnsi="Times New Roman"/>
          <w:color w:val="252525"/>
          <w:sz w:val="24"/>
          <w:szCs w:val="24"/>
        </w:rPr>
        <w:t>It was marked by the rule of </w:t>
      </w:r>
      <w:r>
        <w:rPr/>
        <w:fldChar w:fldCharType="begin"/>
      </w:r>
      <w:r>
        <w:instrText xml:space="preserve"> HYPERLINK "http://nobunaga" </w:instrText>
      </w:r>
      <w:r>
        <w:rPr/>
        <w:fldChar w:fldCharType="separate"/>
      </w:r>
      <w:r>
        <w:rPr>
          <w:rFonts w:ascii="Times New Roman" w:cs="Times New Roman" w:eastAsia="Times New Roman" w:hAnsi="Times New Roman"/>
          <w:color w:val="0b0080"/>
          <w:sz w:val="24"/>
          <w:szCs w:val="24"/>
          <w:u w:val="single"/>
        </w:rPr>
        <w:t>Oda Nobunaga</w:t>
      </w:r>
      <w:r>
        <w:rPr/>
        <w:fldChar w:fldCharType="end"/>
      </w:r>
      <w:r>
        <w:rPr>
          <w:rFonts w:ascii="Times New Roman" w:cs="Times New Roman" w:eastAsia="Times New Roman" w:hAnsi="Times New Roman"/>
          <w:color w:val="252525"/>
          <w:sz w:val="24"/>
          <w:szCs w:val="24"/>
        </w:rPr>
        <w:t> and</w:t>
      </w:r>
      <w:r>
        <w:rPr/>
        <w:fldChar w:fldCharType="begin"/>
      </w:r>
      <w:r>
        <w:instrText xml:space="preserve"> HYPERLINK "http://en.wikipedia.org/wiki/Toyotomi_Hideyoshi" </w:instrText>
      </w:r>
      <w:r>
        <w:rPr/>
        <w:fldChar w:fldCharType="separate"/>
      </w:r>
      <w:r>
        <w:rPr>
          <w:rFonts w:ascii="Times New Roman" w:cs="Times New Roman" w:eastAsia="Times New Roman" w:hAnsi="Times New Roman"/>
          <w:color w:val="0b0080"/>
          <w:sz w:val="24"/>
          <w:szCs w:val="24"/>
          <w:u w:val="single"/>
        </w:rPr>
        <w:t>Toyotomi Hideyoshi</w:t>
      </w:r>
      <w:r>
        <w:rPr/>
        <w:fldChar w:fldCharType="end"/>
      </w:r>
      <w:r>
        <w:rPr>
          <w:rFonts w:ascii="Times New Roman" w:cs="Times New Roman" w:eastAsia="Times New Roman" w:hAnsi="Times New Roman"/>
          <w:color w:val="252525"/>
          <w:sz w:val="24"/>
          <w:szCs w:val="24"/>
        </w:rPr>
        <w:t>, men who built </w:t>
      </w:r>
      <w:r>
        <w:rPr/>
        <w:fldChar w:fldCharType="begin"/>
      </w:r>
      <w:r>
        <w:instrText xml:space="preserve"> HYPERLINK "http://en.wikipedia.org/wiki/Japanese_castle" </w:instrText>
      </w:r>
      <w:r>
        <w:rPr/>
        <w:fldChar w:fldCharType="separate"/>
      </w:r>
      <w:r>
        <w:rPr>
          <w:rFonts w:ascii="Times New Roman" w:cs="Times New Roman" w:eastAsia="Times New Roman" w:hAnsi="Times New Roman"/>
          <w:color w:val="0b0080"/>
          <w:sz w:val="24"/>
          <w:szCs w:val="24"/>
          <w:u w:val="single"/>
        </w:rPr>
        <w:t>castles</w:t>
      </w:r>
      <w:r>
        <w:rPr/>
        <w:fldChar w:fldCharType="end"/>
      </w:r>
      <w:r>
        <w:rPr>
          <w:rFonts w:ascii="Times New Roman" w:cs="Times New Roman" w:eastAsia="Times New Roman" w:hAnsi="Times New Roman"/>
          <w:color w:val="252525"/>
          <w:sz w:val="24"/>
          <w:szCs w:val="24"/>
        </w:rPr>
        <w:t> as symbols of their power</w:t>
      </w:r>
    </w:p>
    <w:p>
      <w:pPr>
        <w:pStyle w:val="style2"/>
        <w:numPr>
          <w:ilvl w:val="0"/>
          <w:numId w:val="1"/>
        </w:numPr>
        <w:spacing w:before="0" w:after="144"/>
        <w:ind w:left="360" w:hanging="360"/>
        <w:rPr>
          <w:b/>
          <w:color w:val="000000"/>
          <w:sz w:val="24"/>
          <w:szCs w:val="24"/>
        </w:rPr>
      </w:pPr>
      <w:r>
        <w:rPr>
          <w:rFonts w:ascii="Times New Roman" w:cs="Times New Roman" w:eastAsia="Times New Roman" w:hAnsi="Times New Roman"/>
          <w:color w:val="252525"/>
          <w:sz w:val="24"/>
          <w:szCs w:val="24"/>
        </w:rPr>
        <w:t>The </w:t>
      </w:r>
      <w:r>
        <w:rPr/>
        <w:fldChar w:fldCharType="begin"/>
      </w:r>
      <w:r>
        <w:instrText xml:space="preserve"> HYPERLINK "http://war" </w:instrText>
      </w:r>
      <w:r>
        <w:rPr/>
        <w:fldChar w:fldCharType="separate"/>
      </w:r>
      <w:r>
        <w:rPr>
          <w:rFonts w:ascii="Times New Roman" w:cs="Times New Roman" w:eastAsia="Times New Roman" w:hAnsi="Times New Roman"/>
          <w:color w:val="0b0080"/>
          <w:sz w:val="24"/>
          <w:szCs w:val="24"/>
          <w:u w:val="single"/>
        </w:rPr>
        <w:t>Ōnin War</w:t>
      </w:r>
      <w:r>
        <w:rPr/>
        <w:fldChar w:fldCharType="end"/>
      </w:r>
      <w:r>
        <w:rPr>
          <w:rFonts w:ascii="Times New Roman" w:cs="Times New Roman" w:eastAsia="Times New Roman" w:hAnsi="Times New Roman"/>
          <w:color w:val="252525"/>
          <w:sz w:val="24"/>
          <w:szCs w:val="24"/>
        </w:rPr>
        <w:t> during the Muromachi period had led to rise of </w:t>
      </w:r>
      <w:r>
        <w:rPr/>
        <w:fldChar w:fldCharType="begin"/>
      </w:r>
      <w:r>
        <w:instrText xml:space="preserve"> HYPERLINK "http://en.wikipedia.org/wiki/Japanese_castle" </w:instrText>
      </w:r>
      <w:r>
        <w:rPr/>
        <w:fldChar w:fldCharType="separate"/>
      </w:r>
      <w:r>
        <w:rPr>
          <w:rFonts w:ascii="Times New Roman" w:cs="Times New Roman" w:eastAsia="Times New Roman" w:hAnsi="Times New Roman"/>
          <w:color w:val="0b0080"/>
          <w:sz w:val="24"/>
          <w:szCs w:val="24"/>
          <w:u w:val="single"/>
        </w:rPr>
        <w:t>castle architecture</w:t>
      </w:r>
      <w:r>
        <w:rPr/>
        <w:fldChar w:fldCharType="end"/>
      </w:r>
      <w:r>
        <w:rPr>
          <w:rFonts w:ascii="Times New Roman" w:cs="Times New Roman" w:eastAsia="Times New Roman" w:hAnsi="Times New Roman"/>
          <w:color w:val="252525"/>
          <w:sz w:val="24"/>
          <w:szCs w:val="24"/>
        </w:rPr>
        <w:t> in Japan</w:t>
      </w:r>
    </w:p>
    <w:p>
      <w:pPr>
        <w:pStyle w:val="style2"/>
        <w:numPr>
          <w:ilvl w:val="0"/>
          <w:numId w:val="1"/>
        </w:numPr>
        <w:spacing w:before="0" w:after="144"/>
        <w:ind w:left="360" w:hanging="360"/>
        <w:rPr>
          <w:b/>
          <w:color w:val="000000"/>
          <w:sz w:val="24"/>
          <w:szCs w:val="24"/>
        </w:rPr>
      </w:pPr>
      <w:r>
        <w:rPr>
          <w:rFonts w:ascii="Times New Roman" w:cs="Times New Roman" w:eastAsia="Times New Roman" w:hAnsi="Times New Roman"/>
          <w:color w:val="252525"/>
          <w:sz w:val="24"/>
          <w:szCs w:val="24"/>
        </w:rPr>
        <w:t>By the time of the Azuchi-Momoyama period each domain was allowed to have one castle of its own. Typically it consisted of a central tower or </w:t>
      </w:r>
      <w:r>
        <w:rPr>
          <w:rFonts w:ascii="Times New Roman" w:cs="Times New Roman" w:eastAsia="Times New Roman" w:hAnsi="Times New Roman"/>
          <w:i/>
          <w:color w:val="252525"/>
          <w:sz w:val="24"/>
          <w:szCs w:val="24"/>
        </w:rPr>
        <w:t>tenshu</w:t>
      </w:r>
      <w:r>
        <w:rPr>
          <w:rFonts w:ascii="Times New Roman" w:cs="Times New Roman" w:eastAsia="Times New Roman" w:hAnsi="Times New Roman"/>
          <w:color w:val="252525"/>
          <w:sz w:val="24"/>
          <w:szCs w:val="24"/>
        </w:rPr>
        <w:t> (heaven defense) surrounded by gardens and fortified buildings</w:t>
      </w:r>
    </w:p>
    <w:p>
      <w:pPr>
        <w:pStyle w:val="style2"/>
        <w:numPr>
          <w:ilvl w:val="0"/>
          <w:numId w:val="1"/>
        </w:numPr>
        <w:spacing w:before="0" w:after="144"/>
        <w:ind w:left="360" w:hanging="360"/>
        <w:rPr>
          <w:b/>
          <w:color w:val="000000"/>
          <w:sz w:val="24"/>
          <w:szCs w:val="24"/>
        </w:rPr>
      </w:pPr>
      <w:r>
        <w:rPr>
          <w:rFonts w:ascii="Times New Roman" w:cs="Times New Roman" w:eastAsia="Times New Roman" w:hAnsi="Times New Roman"/>
          <w:color w:val="252525"/>
          <w:sz w:val="24"/>
          <w:szCs w:val="24"/>
        </w:rPr>
        <w:t xml:space="preserve"> All of this was set within massive stone walls and surrounded by deep moats. The dark interiors of castles were often decorated by artists, the spaces were separated up using sliding </w:t>
      </w:r>
      <w:r>
        <w:rPr>
          <w:rFonts w:ascii="Times New Roman" w:cs="Times New Roman" w:eastAsia="Times New Roman" w:hAnsi="Times New Roman"/>
          <w:i/>
          <w:color w:val="252525"/>
          <w:sz w:val="24"/>
          <w:szCs w:val="24"/>
        </w:rPr>
        <w:t>fusuma (</w:t>
      </w:r>
      <w:r>
        <w:rPr>
          <w:rFonts w:ascii="Times New Roman" w:cs="Times New Roman" w:eastAsia="Times New Roman" w:hAnsi="Times New Roman"/>
          <w:color w:val="222222"/>
          <w:sz w:val="24"/>
          <w:szCs w:val="24"/>
          <w:highlight w:val="white"/>
        </w:rPr>
        <w:t>are vertical rectangular panels which can slide from side to side</w:t>
      </w:r>
      <w:r>
        <w:rPr>
          <w:rFonts w:ascii="Times New Roman" w:cs="Times New Roman" w:eastAsia="Times New Roman" w:hAnsi="Times New Roman"/>
          <w:i/>
          <w:color w:val="252525"/>
          <w:sz w:val="24"/>
          <w:szCs w:val="24"/>
        </w:rPr>
        <w:t xml:space="preserve"> )</w:t>
      </w:r>
      <w:r>
        <w:rPr>
          <w:rFonts w:ascii="Times New Roman" w:cs="Times New Roman" w:eastAsia="Times New Roman" w:hAnsi="Times New Roman"/>
          <w:color w:val="252525"/>
          <w:sz w:val="24"/>
          <w:szCs w:val="24"/>
        </w:rPr>
        <w:t> panels and </w:t>
      </w:r>
      <w:r>
        <w:rPr/>
        <w:fldChar w:fldCharType="begin"/>
      </w:r>
      <w:r>
        <w:instrText xml:space="preserve"> HYPERLINK "http://en.wikipedia.org/wiki/By%C5%8Dbu" </w:instrText>
      </w:r>
      <w:r>
        <w:rPr/>
        <w:fldChar w:fldCharType="separate"/>
      </w:r>
      <w:r>
        <w:rPr>
          <w:rFonts w:ascii="Times New Roman" w:cs="Times New Roman" w:eastAsia="Times New Roman" w:hAnsi="Times New Roman"/>
          <w:i/>
          <w:color w:val="0b0080"/>
          <w:sz w:val="24"/>
          <w:szCs w:val="24"/>
          <w:u w:val="single"/>
        </w:rPr>
        <w:t>byōbu</w:t>
      </w:r>
      <w:r>
        <w:rPr/>
        <w:fldChar w:fldCharType="end"/>
      </w:r>
      <w:r>
        <w:rPr>
          <w:rFonts w:ascii="Times New Roman" w:cs="Times New Roman" w:eastAsia="Times New Roman" w:hAnsi="Times New Roman"/>
          <w:i/>
          <w:color w:val="252525"/>
          <w:sz w:val="24"/>
          <w:szCs w:val="24"/>
        </w:rPr>
        <w:t>(with text on it)</w:t>
      </w:r>
      <w:r>
        <w:rPr>
          <w:rFonts w:ascii="Times New Roman" w:cs="Times New Roman" w:eastAsia="Times New Roman" w:hAnsi="Times New Roman"/>
          <w:color w:val="252525"/>
          <w:sz w:val="24"/>
          <w:szCs w:val="24"/>
        </w:rPr>
        <w:t> folding screens.</w:t>
      </w:r>
    </w:p>
    <w:p>
      <w:pPr>
        <w:pStyle w:val="style2"/>
        <w:numPr>
          <w:ilvl w:val="0"/>
          <w:numId w:val="1"/>
        </w:numPr>
        <w:spacing w:before="0" w:after="144"/>
        <w:ind w:left="360" w:hanging="360"/>
        <w:rPr>
          <w:b/>
          <w:color w:val="000000"/>
          <w:sz w:val="24"/>
          <w:szCs w:val="24"/>
        </w:rPr>
      </w:pPr>
      <w:r>
        <w:rPr>
          <w:rFonts w:ascii="Times New Roman" w:cs="Times New Roman" w:eastAsia="Times New Roman" w:hAnsi="Times New Roman"/>
          <w:color w:val="252525"/>
          <w:sz w:val="24"/>
          <w:szCs w:val="24"/>
        </w:rPr>
        <w:t>The </w:t>
      </w:r>
      <w:r>
        <w:rPr/>
        <w:fldChar w:fldCharType="begin"/>
      </w:r>
      <w:r>
        <w:instrText xml:space="preserve"> HYPERLINK "http://en.wikipedia.org/wiki/Shoin-zukuri" </w:instrText>
      </w:r>
      <w:r>
        <w:rPr/>
        <w:fldChar w:fldCharType="separate"/>
      </w:r>
      <w:r>
        <w:rPr>
          <w:rFonts w:ascii="Times New Roman" w:cs="Times New Roman" w:eastAsia="Times New Roman" w:hAnsi="Times New Roman"/>
          <w:i/>
          <w:color w:val="0b0080"/>
          <w:sz w:val="24"/>
          <w:szCs w:val="24"/>
          <w:u w:val="single"/>
        </w:rPr>
        <w:t>shoin style</w:t>
      </w:r>
      <w:r>
        <w:rPr/>
        <w:fldChar w:fldCharType="end"/>
      </w:r>
      <w:r>
        <w:rPr>
          <w:rFonts w:ascii="Times New Roman" w:cs="Times New Roman" w:eastAsia="Times New Roman" w:hAnsi="Times New Roman"/>
          <w:i/>
          <w:color w:val="252525"/>
          <w:sz w:val="24"/>
          <w:szCs w:val="24"/>
        </w:rPr>
        <w:t>(</w:t>
      </w:r>
      <w:r>
        <w:rPr>
          <w:rFonts w:ascii="Times New Roman" w:cs="Times New Roman" w:eastAsia="Times New Roman" w:hAnsi="Times New Roman"/>
          <w:color w:val="222222"/>
          <w:sz w:val="24"/>
          <w:szCs w:val="24"/>
          <w:highlight w:val="white"/>
        </w:rPr>
        <w:t>meant a study and a place for lectures</w:t>
      </w:r>
      <w:r>
        <w:rPr>
          <w:rFonts w:ascii="Times New Roman" w:cs="Times New Roman" w:eastAsia="Times New Roman" w:hAnsi="Times New Roman"/>
          <w:i/>
          <w:color w:val="252525"/>
          <w:sz w:val="24"/>
          <w:szCs w:val="24"/>
        </w:rPr>
        <w:t>)</w:t>
      </w:r>
      <w:r>
        <w:rPr>
          <w:rFonts w:ascii="Times New Roman" w:cs="Times New Roman" w:eastAsia="Times New Roman" w:hAnsi="Times New Roman"/>
          <w:color w:val="252525"/>
          <w:sz w:val="24"/>
          <w:szCs w:val="24"/>
        </w:rPr>
        <w:t> that had its origins with the </w:t>
      </w:r>
      <w:r>
        <w:rPr>
          <w:rFonts w:ascii="Times New Roman" w:cs="Times New Roman" w:eastAsia="Times New Roman" w:hAnsi="Times New Roman"/>
          <w:i/>
          <w:color w:val="252525"/>
          <w:sz w:val="24"/>
          <w:szCs w:val="24"/>
        </w:rPr>
        <w:t>chashitsu</w:t>
      </w:r>
      <w:r>
        <w:rPr>
          <w:rFonts w:ascii="Times New Roman" w:cs="Times New Roman" w:eastAsia="Times New Roman" w:hAnsi="Times New Roman"/>
          <w:color w:val="252525"/>
          <w:sz w:val="24"/>
          <w:szCs w:val="24"/>
        </w:rPr>
        <w:t> of the Muromachi period continued to be refined</w:t>
      </w:r>
    </w:p>
    <w:p>
      <w:pPr>
        <w:pStyle w:val="style2"/>
        <w:numPr>
          <w:ilvl w:val="0"/>
          <w:numId w:val="1"/>
        </w:numPr>
        <w:spacing w:before="0" w:after="144"/>
        <w:ind w:left="360" w:hanging="360"/>
        <w:rPr>
          <w:b/>
          <w:color w:val="000000"/>
          <w:sz w:val="24"/>
          <w:szCs w:val="24"/>
        </w:rPr>
      </w:pPr>
      <w:r>
        <w:rPr>
          <w:rFonts w:ascii="Times New Roman" w:cs="Times New Roman" w:eastAsia="Times New Roman" w:hAnsi="Times New Roman"/>
          <w:color w:val="252525"/>
          <w:sz w:val="24"/>
          <w:szCs w:val="24"/>
        </w:rPr>
        <w:t>Verandas linked the interiors of residential buildings with highly cultivated exterior gardens</w:t>
      </w:r>
    </w:p>
    <w:p>
      <w:pPr>
        <w:pStyle w:val="style2"/>
        <w:numPr>
          <w:ilvl w:val="0"/>
          <w:numId w:val="1"/>
        </w:numPr>
        <w:spacing w:before="0" w:after="144"/>
        <w:ind w:left="360" w:hanging="360"/>
        <w:rPr>
          <w:b/>
          <w:color w:val="000000"/>
          <w:sz w:val="24"/>
          <w:szCs w:val="24"/>
        </w:rPr>
      </w:pPr>
      <w:r>
        <w:rPr>
          <w:rFonts w:ascii="Times New Roman" w:cs="Times New Roman" w:eastAsia="Times New Roman" w:hAnsi="Times New Roman"/>
          <w:color w:val="252525"/>
          <w:sz w:val="24"/>
          <w:szCs w:val="24"/>
        </w:rPr>
        <w:t> </w:t>
      </w:r>
      <w:r>
        <w:rPr>
          <w:rFonts w:ascii="Times New Roman" w:cs="Times New Roman" w:eastAsia="Times New Roman" w:hAnsi="Times New Roman"/>
          <w:i/>
          <w:color w:val="252525"/>
          <w:sz w:val="24"/>
          <w:szCs w:val="24"/>
        </w:rPr>
        <w:t>Fusuma</w:t>
      </w:r>
      <w:r>
        <w:rPr>
          <w:rFonts w:ascii="Times New Roman" w:cs="Times New Roman" w:eastAsia="Times New Roman" w:hAnsi="Times New Roman"/>
          <w:color w:val="252525"/>
          <w:sz w:val="24"/>
          <w:szCs w:val="24"/>
        </w:rPr>
        <w:t> and </w:t>
      </w:r>
      <w:r>
        <w:rPr>
          <w:rFonts w:ascii="Times New Roman" w:cs="Times New Roman" w:eastAsia="Times New Roman" w:hAnsi="Times New Roman"/>
          <w:i/>
          <w:color w:val="252525"/>
          <w:sz w:val="24"/>
          <w:szCs w:val="24"/>
        </w:rPr>
        <w:t>byōbu</w:t>
      </w:r>
      <w:r>
        <w:rPr>
          <w:rFonts w:ascii="Times New Roman" w:cs="Times New Roman" w:eastAsia="Times New Roman" w:hAnsi="Times New Roman"/>
          <w:color w:val="252525"/>
          <w:sz w:val="24"/>
          <w:szCs w:val="24"/>
        </w:rPr>
        <w:t> became highly decorated with paintings and often an interior room with shelving and alcove(niche) (</w:t>
      </w:r>
      <w:r>
        <w:rPr/>
        <w:fldChar w:fldCharType="begin"/>
      </w:r>
      <w:r>
        <w:instrText xml:space="preserve"> HYPERLINK "http://en.wikipedia.org/wiki/Tokonoma" </w:instrText>
      </w:r>
      <w:r>
        <w:rPr/>
        <w:fldChar w:fldCharType="separate"/>
      </w:r>
      <w:r>
        <w:rPr>
          <w:rFonts w:ascii="Times New Roman" w:cs="Times New Roman" w:eastAsia="Times New Roman" w:hAnsi="Times New Roman"/>
          <w:i/>
          <w:color w:val="0b0080"/>
          <w:sz w:val="24"/>
          <w:szCs w:val="24"/>
          <w:u w:val="single"/>
        </w:rPr>
        <w:t>tokonoma</w:t>
      </w:r>
      <w:r>
        <w:rPr/>
        <w:fldChar w:fldCharType="end"/>
      </w:r>
      <w:r>
        <w:rPr>
          <w:rFonts w:ascii="Times New Roman" w:cs="Times New Roman" w:eastAsia="Times New Roman" w:hAnsi="Times New Roman"/>
          <w:color w:val="252525"/>
          <w:sz w:val="24"/>
          <w:szCs w:val="24"/>
        </w:rPr>
        <w:t>) were used to display art work (typically a hanging scroll)</w:t>
      </w:r>
    </w:p>
    <w:p>
      <w:pPr>
        <w:pStyle w:val="style2"/>
        <w:numPr>
          <w:ilvl w:val="0"/>
          <w:numId w:val="1"/>
        </w:numPr>
        <w:spacing w:before="0" w:after="144"/>
        <w:ind w:left="360" w:hanging="360"/>
        <w:rPr>
          <w:b/>
          <w:color w:val="000000"/>
          <w:sz w:val="24"/>
          <w:szCs w:val="24"/>
        </w:rPr>
      </w:pPr>
      <w:r>
        <w:rPr/>
        <w:fldChar w:fldCharType="begin"/>
      </w:r>
      <w:r>
        <w:instrText xml:space="preserve"> HYPERLINK "http://en.wikipedia.org/wiki/Matsumoto_Castle" </w:instrText>
      </w:r>
      <w:r>
        <w:rPr/>
        <w:fldChar w:fldCharType="separate"/>
      </w:r>
      <w:r>
        <w:rPr>
          <w:rFonts w:ascii="Times New Roman" w:cs="Times New Roman" w:eastAsia="Times New Roman" w:hAnsi="Times New Roman"/>
          <w:color w:val="0b0080"/>
          <w:sz w:val="24"/>
          <w:szCs w:val="24"/>
          <w:u w:val="single"/>
        </w:rPr>
        <w:t>Matsumoto</w:t>
      </w:r>
      <w:r>
        <w:rPr/>
        <w:fldChar w:fldCharType="end"/>
      </w:r>
      <w:r>
        <w:rPr>
          <w:rFonts w:ascii="Times New Roman" w:cs="Times New Roman" w:eastAsia="Times New Roman" w:hAnsi="Times New Roman"/>
          <w:color w:val="252525"/>
          <w:sz w:val="24"/>
          <w:szCs w:val="24"/>
        </w:rPr>
        <w:t>, </w:t>
      </w:r>
      <w:r>
        <w:rPr/>
        <w:fldChar w:fldCharType="begin"/>
      </w:r>
      <w:r>
        <w:instrText xml:space="preserve"> HYPERLINK "http://en.wikipedia.org/wiki/Kumamoto_Castle" </w:instrText>
      </w:r>
      <w:r>
        <w:rPr/>
        <w:fldChar w:fldCharType="separate"/>
      </w:r>
      <w:r>
        <w:rPr>
          <w:rFonts w:ascii="Times New Roman" w:cs="Times New Roman" w:eastAsia="Times New Roman" w:hAnsi="Times New Roman"/>
          <w:color w:val="0b0080"/>
          <w:sz w:val="24"/>
          <w:szCs w:val="24"/>
          <w:u w:val="single"/>
        </w:rPr>
        <w:t>Kumamoto</w:t>
      </w:r>
      <w:r>
        <w:rPr/>
        <w:fldChar w:fldCharType="end"/>
      </w:r>
      <w:r>
        <w:rPr>
          <w:rFonts w:ascii="Times New Roman" w:cs="Times New Roman" w:eastAsia="Times New Roman" w:hAnsi="Times New Roman"/>
          <w:color w:val="252525"/>
          <w:sz w:val="24"/>
          <w:szCs w:val="24"/>
        </w:rPr>
        <w:t> and </w:t>
      </w:r>
      <w:r>
        <w:rPr/>
        <w:fldChar w:fldCharType="begin"/>
      </w:r>
      <w:r>
        <w:instrText xml:space="preserve"> HYPERLINK "http://en.wikipedia.org/wiki/Himeji_Castle" </w:instrText>
      </w:r>
      <w:r>
        <w:rPr/>
        <w:fldChar w:fldCharType="separate"/>
      </w:r>
      <w:r>
        <w:rPr>
          <w:rFonts w:ascii="Times New Roman" w:cs="Times New Roman" w:eastAsia="Times New Roman" w:hAnsi="Times New Roman"/>
          <w:color w:val="0b0080"/>
          <w:sz w:val="24"/>
          <w:szCs w:val="24"/>
          <w:u w:val="single"/>
        </w:rPr>
        <w:t>Himeji</w:t>
      </w:r>
      <w:r>
        <w:rPr/>
        <w:fldChar w:fldCharType="end"/>
      </w:r>
      <w:r>
        <w:rPr>
          <w:rFonts w:ascii="Times New Roman" w:cs="Times New Roman" w:eastAsia="Times New Roman" w:hAnsi="Times New Roman"/>
          <w:color w:val="252525"/>
          <w:sz w:val="24"/>
          <w:szCs w:val="24"/>
        </w:rPr>
        <w:t> (popularly known as the White Heron castle) are excellent examples of the castles of the period, while </w:t>
      </w:r>
      <w:r>
        <w:rPr/>
        <w:fldChar w:fldCharType="begin"/>
      </w:r>
      <w:r>
        <w:instrText xml:space="preserve"> HYPERLINK "http://castle" </w:instrText>
      </w:r>
      <w:r>
        <w:rPr/>
        <w:fldChar w:fldCharType="separate"/>
      </w:r>
      <w:r>
        <w:rPr>
          <w:rFonts w:ascii="Times New Roman" w:cs="Times New Roman" w:eastAsia="Times New Roman" w:hAnsi="Times New Roman"/>
          <w:color w:val="0b0080"/>
          <w:sz w:val="24"/>
          <w:szCs w:val="24"/>
          <w:u w:val="single"/>
        </w:rPr>
        <w:t>Nijo Castle</w:t>
      </w:r>
      <w:r>
        <w:rPr/>
        <w:fldChar w:fldCharType="end"/>
      </w:r>
      <w:r>
        <w:rPr>
          <w:rFonts w:ascii="Times New Roman" w:cs="Times New Roman" w:eastAsia="Times New Roman" w:hAnsi="Times New Roman"/>
          <w:color w:val="252525"/>
          <w:sz w:val="24"/>
          <w:szCs w:val="24"/>
        </w:rPr>
        <w:t xml:space="preserve"> in Kyōto is an example of castle architecture blended with that of an imperial palace, to produce a style that is more in keeping with the Chinese influence of previous centuries </w:t>
      </w:r>
    </w:p>
    <w:p>
      <w:pPr>
        <w:pStyle w:val="style2"/>
        <w:numPr>
          <w:ilvl w:val="0"/>
          <w:numId w:val="1"/>
        </w:numPr>
        <w:spacing w:before="0" w:after="144"/>
        <w:ind w:left="360" w:hanging="360"/>
        <w:rPr>
          <w:b/>
          <w:color w:val="000000"/>
          <w:sz w:val="24"/>
          <w:szCs w:val="24"/>
        </w:rPr>
      </w:pPr>
      <w:r>
        <w:rPr>
          <w:rFonts w:ascii="Times New Roman" w:cs="Times New Roman" w:eastAsia="Times New Roman" w:hAnsi="Times New Roman"/>
          <w:color w:val="000000"/>
          <w:sz w:val="24"/>
          <w:szCs w:val="24"/>
        </w:rPr>
        <w:t xml:space="preserve">Two new forms of architecture were developed in response to the militaristic climate of the times: The </w:t>
      </w:r>
      <w:r>
        <w:rPr>
          <w:rFonts w:ascii="Times New Roman" w:cs="Times New Roman" w:eastAsia="Times New Roman" w:hAnsi="Times New Roman"/>
          <w:color w:val="000000"/>
          <w:sz w:val="24"/>
          <w:szCs w:val="24"/>
          <w:highlight w:val="yellow"/>
        </w:rPr>
        <w:t>castle</w:t>
      </w:r>
      <w:r>
        <w:rPr>
          <w:rFonts w:ascii="Times New Roman" w:cs="Times New Roman" w:eastAsia="Times New Roman" w:hAnsi="Times New Roman"/>
          <w:color w:val="000000"/>
          <w:sz w:val="24"/>
          <w:szCs w:val="24"/>
        </w:rPr>
        <w:t xml:space="preserve">, a defensive structure built to house a feudal lord and his soldiers in times of trouble; and the </w:t>
      </w:r>
      <w:r>
        <w:rPr>
          <w:rFonts w:ascii="Times New Roman" w:cs="Times New Roman" w:eastAsia="Times New Roman" w:hAnsi="Times New Roman"/>
          <w:color w:val="000000"/>
          <w:sz w:val="24"/>
          <w:szCs w:val="24"/>
          <w:highlight w:val="yellow"/>
        </w:rPr>
        <w:t>shoin</w:t>
      </w:r>
      <w:r>
        <w:rPr>
          <w:rFonts w:ascii="Times New Roman" w:cs="Times New Roman" w:eastAsia="Times New Roman" w:hAnsi="Times New Roman"/>
          <w:color w:val="000000"/>
          <w:sz w:val="24"/>
          <w:szCs w:val="24"/>
        </w:rPr>
        <w:t>, a reception hall and private study area designed to reflect the relationships of lord and vassal within a feudal society</w:t>
      </w:r>
    </w:p>
    <w:p>
      <w:pPr>
        <w:pStyle w:val="style2"/>
        <w:numPr>
          <w:ilvl w:val="0"/>
          <w:numId w:val="1"/>
        </w:numPr>
        <w:spacing w:before="0" w:after="144"/>
        <w:ind w:left="360" w:hanging="360"/>
        <w:rPr>
          <w:b/>
          <w:color w:val="000000"/>
          <w:sz w:val="24"/>
          <w:szCs w:val="24"/>
        </w:rPr>
      </w:pPr>
      <w:r>
        <w:rPr>
          <w:rFonts w:ascii="Times New Roman" w:cs="Times New Roman" w:eastAsia="Times New Roman" w:hAnsi="Times New Roman"/>
          <w:color w:val="000000"/>
          <w:sz w:val="24"/>
          <w:szCs w:val="24"/>
        </w:rPr>
        <w:t xml:space="preserve"> </w:t>
      </w:r>
      <w:r>
        <w:rPr>
          <w:rFonts w:ascii="Times New Roman" w:cs="Times New Roman" w:eastAsia="Times New Roman" w:hAnsi="Times New Roman"/>
          <w:color w:val="000000"/>
          <w:sz w:val="24"/>
          <w:szCs w:val="24"/>
          <w:highlight w:val="yellow"/>
        </w:rPr>
        <w:t>Himeji Castle</w:t>
      </w:r>
      <w:r>
        <w:rPr>
          <w:rFonts w:ascii="Times New Roman" w:cs="Times New Roman" w:eastAsia="Times New Roman" w:hAnsi="Times New Roman"/>
          <w:color w:val="000000"/>
          <w:sz w:val="24"/>
          <w:szCs w:val="24"/>
        </w:rPr>
        <w:t xml:space="preserve"> (built in its present form 1609), popularly known as </w:t>
      </w:r>
      <w:r>
        <w:rPr>
          <w:rFonts w:ascii="Times New Roman" w:cs="Times New Roman" w:eastAsia="Times New Roman" w:hAnsi="Times New Roman"/>
          <w:color w:val="000000"/>
          <w:sz w:val="24"/>
          <w:szCs w:val="24"/>
          <w:highlight w:val="yellow"/>
        </w:rPr>
        <w:t>White Heron Castle</w:t>
      </w:r>
      <w:r>
        <w:rPr>
          <w:rFonts w:ascii="Times New Roman" w:cs="Times New Roman" w:eastAsia="Times New Roman" w:hAnsi="Times New Roman"/>
          <w:color w:val="000000"/>
          <w:sz w:val="24"/>
          <w:szCs w:val="24"/>
        </w:rPr>
        <w:t xml:space="preserve">, with its </w:t>
      </w:r>
      <w:r>
        <w:rPr>
          <w:rFonts w:ascii="Times New Roman" w:cs="Times New Roman" w:eastAsia="Times New Roman" w:hAnsi="Times New Roman"/>
          <w:color w:val="000000"/>
          <w:sz w:val="24"/>
          <w:szCs w:val="24"/>
          <w:highlight w:val="yellow"/>
        </w:rPr>
        <w:t>gracefully curving roofs</w:t>
      </w:r>
      <w:r>
        <w:rPr>
          <w:rFonts w:ascii="Times New Roman" w:cs="Times New Roman" w:eastAsia="Times New Roman" w:hAnsi="Times New Roman"/>
          <w:color w:val="000000"/>
          <w:sz w:val="24"/>
          <w:szCs w:val="24"/>
        </w:rPr>
        <w:t xml:space="preserve"> and its complex of three main towers around the main tenshu (or keep), is one of the most beautiful structures of the Momoyama period</w:t>
      </w:r>
    </w:p>
    <w:p>
      <w:pPr>
        <w:pStyle w:val="style2"/>
        <w:numPr>
          <w:ilvl w:val="0"/>
          <w:numId w:val="1"/>
        </w:numPr>
        <w:spacing w:before="0" w:after="144"/>
        <w:ind w:left="360" w:hanging="360"/>
        <w:rPr>
          <w:b/>
          <w:color w:val="000000"/>
          <w:sz w:val="24"/>
          <w:szCs w:val="24"/>
        </w:rPr>
      </w:pPr>
      <w:r>
        <w:rPr>
          <w:rFonts w:ascii="Times New Roman" w:cs="Times New Roman" w:eastAsia="Times New Roman" w:hAnsi="Times New Roman"/>
          <w:color w:val="000000"/>
          <w:sz w:val="24"/>
          <w:szCs w:val="24"/>
        </w:rPr>
        <w:t xml:space="preserve">The </w:t>
      </w:r>
      <w:r>
        <w:rPr>
          <w:rFonts w:ascii="Times New Roman" w:cs="Times New Roman" w:eastAsia="Times New Roman" w:hAnsi="Times New Roman"/>
          <w:color w:val="000000"/>
          <w:sz w:val="24"/>
          <w:szCs w:val="24"/>
          <w:highlight w:val="yellow"/>
        </w:rPr>
        <w:t>Ohiroma of Nijo Castle</w:t>
      </w:r>
      <w:r>
        <w:rPr>
          <w:rFonts w:ascii="Times New Roman" w:cs="Times New Roman" w:eastAsia="Times New Roman" w:hAnsi="Times New Roman"/>
          <w:color w:val="000000"/>
          <w:sz w:val="24"/>
          <w:szCs w:val="24"/>
        </w:rPr>
        <w:t xml:space="preserve"> (seventeenth century) in Kyoto is one of the classic examples of the shoin, with its tokonoma (alcove), shoin window (overlooking a carefully landscaped garden), and clearly differentiated areas for the Tokugawa lords and their vassals</w:t>
      </w:r>
    </w:p>
    <w:p>
      <w:pPr>
        <w:pStyle w:val="style0"/>
        <w:spacing w:before="96" w:after="120" w:lineRule="auto" w:line="240"/>
        <w:ind w:left="360" w:firstLine="0"/>
        <w:rPr/>
      </w:pPr>
      <w:r>
        <w:rPr>
          <w:rFonts w:ascii="Times New Roman" w:cs="Times New Roman" w:eastAsia="Times New Roman" w:hAnsi="Times New Roman"/>
          <w:b/>
          <w:color w:val="000000"/>
          <w:sz w:val="24"/>
          <w:szCs w:val="24"/>
          <w:shd w:val="clear" w:color="auto" w:fill="f9f9f9"/>
        </w:rPr>
        <w:t>Himeji Castle in Himeji, Hyōgo</w:t>
      </w:r>
      <w:r>
        <w:rPr>
          <w:rFonts w:ascii="Times New Roman" w:cs="Times New Roman" w:eastAsia="Times New Roman" w:hAnsi="Times New Roman"/>
          <w:b w:val="false"/>
          <w:color w:val="000000"/>
          <w:sz w:val="24"/>
          <w:szCs w:val="24"/>
          <w:shd w:val="clear" w:color="auto" w:fill="f9f9f9"/>
        </w:rPr>
        <w:t xml:space="preserve"> </w:t>
      </w:r>
    </w:p>
    <w:p>
      <w:pPr>
        <w:pStyle w:val="style0"/>
        <w:spacing w:before="96" w:after="120" w:lineRule="auto" w:line="240"/>
        <w:ind w:left="360" w:firstLine="0"/>
        <w:rPr/>
      </w:pPr>
      <w:r>
        <w:rPr/>
        <w:drawing>
          <wp:inline distT="0" distB="0" distL="0" distR="0">
            <wp:extent cx="5943599" cy="4451512"/>
            <wp:effectExtent l="0" t="0" r="0" b="0"/>
            <wp:docPr id="1063" name="Image1" descr="http://upload.wikimedia.org/wikipedia/commons/thumb/a/ac/Himeji_Castle_01s2048.jpg/800px-Himeji_Castle_01s2048.jpg"/>
            <a:graphic xmlns:a="http://schemas.openxmlformats.org/drawingml/2006/main">
              <a:graphicData uri="http://schemas.openxmlformats.org/drawingml/2006/picture">
                <pic:pic xmlns:pic="http://schemas.openxmlformats.org/drawingml/2006/picture">
                  <pic:nvPicPr>
                    <pic:cNvPr id="36" name="Image"/>
                    <pic:cNvPicPr/>
                  </pic:nvPicPr>
                  <pic:blipFill rotWithShape="true">
                    <a:blip r:embed="rId38" cstate="print">
                      <a:extLst>
                        <a:ext uri="{28A0092B-C50C-407E-A947-70E740481C1C}">
                          <a14:useLocalDpi xmlns:a14="http://schemas.microsoft.com/office/drawing/2010/main" val="0"/>
                        </a:ext>
                      </a:extLst>
                    </a:blip>
                    <a:srcRect l="0" t="0" r="0" b="0"/>
                    <a:stretch>
                      <a:fillRect/>
                    </a:stretch>
                  </pic:blipFill>
                  <pic:spPr>
                    <a:xfrm>
                      <a:off x="0" y="0"/>
                      <a:ext cx="5943599" cy="4451512"/>
                    </a:xfrm>
                    <a:prstGeom prst="rect">
                      <a:avLst/>
                    </a:prstGeom>
                  </pic:spPr>
                </pic:pic>
              </a:graphicData>
            </a:graphic>
          </wp:inline>
        </w:drawing>
      </w:r>
    </w:p>
    <w:p>
      <w:pPr>
        <w:pStyle w:val="style0"/>
        <w:numPr>
          <w:ilvl w:val="0"/>
          <w:numId w:val="1"/>
        </w:numPr>
        <w:spacing w:before="96" w:after="120" w:lineRule="auto" w:line="240"/>
        <w:ind w:left="360" w:hanging="360"/>
        <w:rPr>
          <w:b w:val="false"/>
          <w:color w:val="000000"/>
          <w:sz w:val="24"/>
          <w:szCs w:val="24"/>
          <w:shd w:val="clear" w:color="auto" w:fill="f9f9f9"/>
        </w:rPr>
      </w:pPr>
      <w:r>
        <w:rPr>
          <w:rFonts w:ascii="Times New Roman" w:cs="Times New Roman" w:eastAsia="Times New Roman" w:hAnsi="Times New Roman"/>
          <w:b w:val="false"/>
          <w:color w:val="252525"/>
          <w:sz w:val="24"/>
          <w:szCs w:val="24"/>
        </w:rPr>
        <w:t>Himeji Castle is the largest </w:t>
      </w:r>
      <w:r>
        <w:rPr/>
        <w:fldChar w:fldCharType="begin"/>
      </w:r>
      <w:r>
        <w:instrText xml:space="preserve"> HYPERLINK "http://en.wikipedia.org/wiki/Japanese_castle" </w:instrText>
      </w:r>
      <w:r>
        <w:rPr/>
        <w:fldChar w:fldCharType="separate"/>
      </w:r>
      <w:r>
        <w:rPr>
          <w:rFonts w:ascii="Times New Roman" w:cs="Times New Roman" w:eastAsia="Times New Roman" w:hAnsi="Times New Roman"/>
          <w:b w:val="false"/>
          <w:color w:val="0b0080"/>
          <w:sz w:val="24"/>
          <w:szCs w:val="24"/>
        </w:rPr>
        <w:t>castle in Japan</w:t>
      </w:r>
      <w:r>
        <w:rPr/>
        <w:fldChar w:fldCharType="end"/>
      </w:r>
    </w:p>
    <w:p>
      <w:pPr>
        <w:pStyle w:val="style0"/>
        <w:numPr>
          <w:ilvl w:val="0"/>
          <w:numId w:val="1"/>
        </w:numPr>
        <w:spacing w:before="96" w:after="120" w:lineRule="auto" w:line="240"/>
        <w:ind w:left="360" w:hanging="360"/>
        <w:rPr>
          <w:b w:val="false"/>
          <w:color w:val="000000"/>
          <w:sz w:val="24"/>
          <w:szCs w:val="24"/>
          <w:shd w:val="clear" w:color="auto" w:fill="f9f9f9"/>
        </w:rPr>
      </w:pPr>
      <w:r>
        <w:rPr>
          <w:rFonts w:ascii="Times New Roman" w:cs="Times New Roman" w:eastAsia="Times New Roman" w:hAnsi="Times New Roman"/>
          <w:b w:val="false"/>
          <w:color w:val="252525"/>
          <w:sz w:val="24"/>
          <w:szCs w:val="24"/>
        </w:rPr>
        <w:t xml:space="preserve">It serves as an excellent example of </w:t>
      </w:r>
      <w:r>
        <w:rPr>
          <w:rFonts w:ascii="Times New Roman" w:cs="Times New Roman" w:eastAsia="Times New Roman" w:hAnsi="Times New Roman"/>
          <w:b w:val="false"/>
          <w:color w:val="252525"/>
          <w:sz w:val="24"/>
          <w:szCs w:val="24"/>
          <w:highlight w:val="red"/>
        </w:rPr>
        <w:t>prototypical</w:t>
      </w:r>
      <w:r>
        <w:rPr>
          <w:rFonts w:ascii="Times New Roman" w:cs="Times New Roman" w:eastAsia="Times New Roman" w:hAnsi="Times New Roman"/>
          <w:b w:val="false"/>
          <w:color w:val="252525"/>
          <w:sz w:val="24"/>
          <w:szCs w:val="24"/>
        </w:rPr>
        <w:t xml:space="preserve"> Japanese castle architecture, containing many of the defensive and architectural features associated with Japanese castles</w:t>
      </w:r>
    </w:p>
    <w:p>
      <w:pPr>
        <w:pStyle w:val="style0"/>
        <w:numPr>
          <w:ilvl w:val="0"/>
          <w:numId w:val="1"/>
        </w:numPr>
        <w:spacing w:before="96" w:after="120" w:lineRule="auto" w:line="240"/>
        <w:ind w:left="360" w:hanging="360"/>
        <w:rPr>
          <w:b w:val="false"/>
          <w:color w:val="000000"/>
          <w:sz w:val="24"/>
          <w:szCs w:val="24"/>
          <w:shd w:val="clear" w:color="auto" w:fill="f9f9f9"/>
        </w:rPr>
      </w:pPr>
      <w:r>
        <w:rPr>
          <w:rFonts w:ascii="Times New Roman" w:cs="Times New Roman" w:eastAsia="Times New Roman" w:hAnsi="Times New Roman"/>
          <w:b w:val="false"/>
          <w:color w:val="252525"/>
          <w:sz w:val="24"/>
          <w:szCs w:val="24"/>
        </w:rPr>
        <w:t> The curved walls of Himeji Castle are sometimes said to resemble giant fans ( </w:t>
      </w:r>
      <w:r>
        <w:rPr>
          <w:rFonts w:ascii="Times New Roman" w:cs="Times New Roman" w:eastAsia="Times New Roman" w:hAnsi="Times New Roman"/>
          <w:b w:val="false"/>
          <w:i/>
          <w:color w:val="252525"/>
          <w:sz w:val="24"/>
          <w:szCs w:val="24"/>
        </w:rPr>
        <w:t>sensu</w:t>
      </w:r>
      <w:r>
        <w:rPr>
          <w:rFonts w:ascii="Times New Roman" w:cs="Times New Roman" w:eastAsia="Times New Roman" w:hAnsi="Times New Roman"/>
          <w:b w:val="false"/>
          <w:color w:val="252525"/>
          <w:sz w:val="24"/>
          <w:szCs w:val="24"/>
        </w:rPr>
        <w:t>), but the principal materials used in the structures are stone and wood.</w:t>
      </w:r>
    </w:p>
    <w:p>
      <w:pPr>
        <w:pStyle w:val="style0"/>
        <w:numPr>
          <w:ilvl w:val="0"/>
          <w:numId w:val="1"/>
        </w:numPr>
        <w:spacing w:before="96" w:after="120" w:lineRule="auto" w:line="240"/>
        <w:ind w:left="360" w:hanging="360"/>
        <w:rPr>
          <w:b w:val="false"/>
          <w:color w:val="000000"/>
          <w:sz w:val="24"/>
          <w:szCs w:val="24"/>
          <w:shd w:val="clear" w:color="auto" w:fill="f9f9f9"/>
        </w:rPr>
      </w:pPr>
      <w:r>
        <w:rPr>
          <w:rFonts w:ascii="SimSun" w:cs="SimSun" w:eastAsia="SimSun" w:hAnsi="SimSun"/>
          <w:b w:val="false"/>
          <w:color w:val="252525"/>
          <w:sz w:val="24"/>
          <w:szCs w:val="24"/>
        </w:rPr>
        <w:t>Feudal family crests (紋 </w:t>
      </w:r>
      <w:r>
        <w:rPr>
          <w:rFonts w:ascii="Times New Roman" w:cs="Times New Roman" w:eastAsia="Times New Roman" w:hAnsi="Times New Roman"/>
          <w:b w:val="false"/>
          <w:i/>
          <w:color w:val="0b0080"/>
          <w:sz w:val="24"/>
          <w:szCs w:val="24"/>
        </w:rPr>
        <w:t>mon</w:t>
      </w:r>
      <w:r>
        <w:rPr/>
        <w:fldChar w:fldCharType="begin"/>
      </w:r>
      <w:r>
        <w:instrText xml:space="preserve"> HYPERLINK "http://en.wikipedia.org/wiki/Help:Installing_Japanese_character_sets" </w:instrText>
      </w:r>
      <w:r>
        <w:rPr/>
        <w:fldChar w:fldCharType="separate"/>
      </w:r>
      <w:r>
        <w:rPr>
          <w:rFonts w:ascii="Times New Roman" w:cs="Times New Roman" w:eastAsia="Times New Roman" w:hAnsi="Times New Roman"/>
          <w:b/>
          <w:color w:val="0000ee"/>
          <w:sz w:val="24"/>
          <w:szCs w:val="24"/>
          <w:vertAlign w:val="superscript"/>
        </w:rPr>
        <w:t>?</w:t>
      </w:r>
      <w:r>
        <w:rPr/>
        <w:fldChar w:fldCharType="end"/>
      </w:r>
      <w:r>
        <w:rPr>
          <w:rFonts w:ascii="Times New Roman" w:cs="Times New Roman" w:eastAsia="Times New Roman" w:hAnsi="Times New Roman"/>
          <w:b w:val="false"/>
          <w:color w:val="252525"/>
          <w:sz w:val="24"/>
          <w:szCs w:val="24"/>
        </w:rPr>
        <w:t>)(</w:t>
      </w:r>
      <w:r>
        <w:rPr>
          <w:rFonts w:ascii="Times New Roman" w:cs="Times New Roman" w:eastAsia="Times New Roman" w:hAnsi="Times New Roman"/>
          <w:b w:val="false"/>
          <w:color w:val="252525"/>
          <w:sz w:val="24"/>
          <w:szCs w:val="24"/>
          <w:highlight w:val="white"/>
        </w:rPr>
        <w:t xml:space="preserve"> encircling a figure of plant, animal, man-made, natural or celestial objects, all abstracted to various degrees</w:t>
      </w:r>
      <w:r>
        <w:rPr>
          <w:rFonts w:ascii="Times New Roman" w:cs="Times New Roman" w:eastAsia="Times New Roman" w:hAnsi="Times New Roman"/>
          <w:b w:val="false"/>
          <w:color w:val="252525"/>
          <w:sz w:val="24"/>
          <w:szCs w:val="24"/>
        </w:rPr>
        <w:t xml:space="preserve"> ) are installed throughout the architecture of the building, signifying the various lords that inhabited the castle throughout its history </w:t>
      </w:r>
    </w:p>
    <w:p>
      <w:pPr>
        <w:pStyle w:val="style0"/>
        <w:spacing w:after="0"/>
        <w:jc w:val="center"/>
        <w:rPr/>
      </w:pPr>
      <w:r>
        <w:rPr/>
        <w:drawing>
          <wp:inline distT="0" distB="0" distL="0" distR="0">
            <wp:extent cx="1899920" cy="1092835"/>
            <wp:effectExtent l="0" t="0" r="0" b="0"/>
            <wp:docPr id="1064" name="Image1" descr="A depiction of the intricate castle complex"/>
            <a:graphic xmlns:a="http://schemas.openxmlformats.org/drawingml/2006/main">
              <a:graphicData uri="http://schemas.openxmlformats.org/drawingml/2006/picture">
                <pic:pic xmlns:pic="http://schemas.openxmlformats.org/drawingml/2006/picture">
                  <pic:nvPicPr>
                    <pic:cNvPr id="37" name="Image"/>
                    <pic:cNvPicPr/>
                  </pic:nvPicPr>
                  <pic:blipFill rotWithShape="true">
                    <a:blip r:embed="rId39" cstate="print">
                      <a:extLst>
                        <a:ext uri="{28A0092B-C50C-407E-A947-70E740481C1C}">
                          <a14:useLocalDpi xmlns:a14="http://schemas.microsoft.com/office/drawing/2010/main" val="0"/>
                        </a:ext>
                      </a:extLst>
                    </a:blip>
                    <a:srcRect l="0" t="0" r="0" b="0"/>
                    <a:stretch>
                      <a:fillRect/>
                    </a:stretch>
                  </pic:blipFill>
                  <pic:spPr>
                    <a:xfrm>
                      <a:off x="0" y="0"/>
                      <a:ext cx="1899920" cy="1092835"/>
                    </a:xfrm>
                    <a:prstGeom prst="rect">
                      <a:avLst/>
                    </a:prstGeom>
                  </pic:spPr>
                </pic:pic>
              </a:graphicData>
            </a:graphic>
          </wp:inline>
        </w:drawing>
      </w:r>
    </w:p>
    <w:p>
      <w:pPr>
        <w:pStyle w:val="style0"/>
        <w:rPr/>
      </w:pPr>
      <w:r>
        <w:rPr>
          <w:rFonts w:ascii="Times New Roman" w:cs="Times New Roman" w:eastAsia="Times New Roman" w:hAnsi="Times New Roman"/>
          <w:color w:val="252525"/>
          <w:sz w:val="24"/>
          <w:szCs w:val="24"/>
          <w:shd w:val="clear" w:color="auto" w:fill="f9f9f9"/>
        </w:rPr>
        <w:t>A depiction of the intricate castle complex</w:t>
      </w:r>
    </w:p>
    <w:p>
      <w:pPr>
        <w:pStyle w:val="style0"/>
        <w:spacing w:after="0"/>
        <w:jc w:val="center"/>
        <w:rPr/>
      </w:pPr>
      <w:r>
        <w:rPr/>
        <w:drawing>
          <wp:inline distT="0" distB="0" distL="0" distR="0">
            <wp:extent cx="1899920" cy="1270635"/>
            <wp:effectExtent l="0" t="0" r="0" b="0"/>
            <wp:docPr id="1065" name="Image1" descr="Photo of the family crest of Ikeda Terumasa"/>
            <a:graphic xmlns:a="http://schemas.openxmlformats.org/drawingml/2006/main">
              <a:graphicData uri="http://schemas.openxmlformats.org/drawingml/2006/picture">
                <pic:pic xmlns:pic="http://schemas.openxmlformats.org/drawingml/2006/picture">
                  <pic:nvPicPr>
                    <pic:cNvPr id="38" name="Image"/>
                    <pic:cNvPicPr/>
                  </pic:nvPicPr>
                  <pic:blipFill rotWithShape="true">
                    <a:blip r:embed="rId40" cstate="print">
                      <a:extLst>
                        <a:ext uri="{28A0092B-C50C-407E-A947-70E740481C1C}">
                          <a14:useLocalDpi xmlns:a14="http://schemas.microsoft.com/office/drawing/2010/main" val="0"/>
                        </a:ext>
                      </a:extLst>
                    </a:blip>
                    <a:srcRect l="0" t="0" r="0" b="0"/>
                    <a:stretch>
                      <a:fillRect/>
                    </a:stretch>
                  </pic:blipFill>
                  <pic:spPr>
                    <a:xfrm>
                      <a:off x="0" y="0"/>
                      <a:ext cx="1899920" cy="1270635"/>
                    </a:xfrm>
                    <a:prstGeom prst="rect">
                      <a:avLst/>
                    </a:prstGeom>
                  </pic:spPr>
                </pic:pic>
              </a:graphicData>
            </a:graphic>
          </wp:inline>
        </w:drawing>
      </w:r>
    </w:p>
    <w:p>
      <w:pPr>
        <w:pStyle w:val="style0"/>
        <w:rPr/>
      </w:pPr>
      <w:r>
        <w:rPr>
          <w:rFonts w:ascii="Times New Roman" w:cs="Times New Roman" w:eastAsia="Times New Roman" w:hAnsi="Times New Roman"/>
          <w:color w:val="252525"/>
          <w:sz w:val="24"/>
          <w:szCs w:val="24"/>
          <w:shd w:val="clear" w:color="auto" w:fill="f9f9f9"/>
        </w:rPr>
        <w:t>The </w:t>
      </w:r>
      <w:r>
        <w:rPr/>
        <w:fldChar w:fldCharType="begin"/>
      </w:r>
      <w:r>
        <w:instrText xml:space="preserve"> HYPERLINK "http://en.wikipedia.org/wiki/Mon_(emblem)" </w:instrText>
      </w:r>
      <w:r>
        <w:rPr/>
        <w:fldChar w:fldCharType="separate"/>
      </w:r>
      <w:r>
        <w:rPr>
          <w:rFonts w:ascii="Times New Roman" w:cs="Times New Roman" w:eastAsia="Times New Roman" w:hAnsi="Times New Roman"/>
          <w:color w:val="0b0080"/>
          <w:sz w:val="24"/>
          <w:szCs w:val="24"/>
          <w:shd w:val="clear" w:color="auto" w:fill="f9f9f9"/>
        </w:rPr>
        <w:t>family crest</w:t>
      </w:r>
      <w:r>
        <w:rPr/>
        <w:fldChar w:fldCharType="end"/>
      </w:r>
      <w:r>
        <w:rPr>
          <w:rFonts w:ascii="Times New Roman" w:cs="Times New Roman" w:eastAsia="Times New Roman" w:hAnsi="Times New Roman"/>
          <w:color w:val="252525"/>
          <w:sz w:val="24"/>
          <w:szCs w:val="24"/>
          <w:shd w:val="clear" w:color="auto" w:fill="f9f9f9"/>
        </w:rPr>
        <w:t> of </w:t>
      </w:r>
      <w:r>
        <w:rPr/>
        <w:fldChar w:fldCharType="begin"/>
      </w:r>
      <w:r>
        <w:instrText xml:space="preserve"> HYPERLINK "http://en.wikipedia.org/wiki/Ikeda_Terumasa" </w:instrText>
      </w:r>
      <w:r>
        <w:rPr/>
        <w:fldChar w:fldCharType="separate"/>
      </w:r>
      <w:r>
        <w:rPr>
          <w:rFonts w:ascii="Times New Roman" w:cs="Times New Roman" w:eastAsia="Times New Roman" w:hAnsi="Times New Roman"/>
          <w:color w:val="0b0080"/>
          <w:sz w:val="24"/>
          <w:szCs w:val="24"/>
          <w:shd w:val="clear" w:color="auto" w:fill="f9f9f9"/>
        </w:rPr>
        <w:t>Ikeda Terumasa</w:t>
      </w:r>
      <w:r>
        <w:rPr/>
        <w:fldChar w:fldCharType="end"/>
      </w:r>
      <w:r>
        <w:rPr>
          <w:rFonts w:ascii="Times New Roman" w:cs="Times New Roman" w:eastAsia="Times New Roman" w:hAnsi="Times New Roman"/>
          <w:color w:val="252525"/>
          <w:sz w:val="24"/>
          <w:szCs w:val="24"/>
          <w:shd w:val="clear" w:color="auto" w:fill="f9f9f9"/>
        </w:rPr>
        <w:t> </w:t>
      </w:r>
    </w:p>
    <w:p>
      <w:pPr>
        <w:pStyle w:val="style0"/>
        <w:numPr>
          <w:ilvl w:val="0"/>
          <w:numId w:val="12"/>
        </w:numPr>
        <w:spacing w:before="0" w:after="0" w:lineRule="auto" w:line="276"/>
        <w:ind w:left="720" w:hanging="360"/>
        <w:contextualSpacing/>
        <w:rPr>
          <w:b w:val="false"/>
          <w:color w:val="252525"/>
          <w:sz w:val="24"/>
          <w:szCs w:val="24"/>
          <w:shd w:val="clear" w:color="auto" w:fill="f9f9f9"/>
        </w:rPr>
      </w:pPr>
      <w:r>
        <w:rPr>
          <w:rFonts w:ascii="Times New Roman" w:cs="Times New Roman" w:eastAsia="Times New Roman" w:hAnsi="Times New Roman"/>
          <w:b w:val="false"/>
          <w:color w:val="252525"/>
          <w:sz w:val="24"/>
          <w:szCs w:val="24"/>
          <w:shd w:val="clear" w:color="auto" w:fill="f9f9f9"/>
        </w:rPr>
        <w:t>The Himeji Castle complex is located in the center of </w:t>
      </w:r>
      <w:r>
        <w:rPr/>
        <w:fldChar w:fldCharType="begin"/>
      </w:r>
      <w:r>
        <w:instrText xml:space="preserve"> HYPERLINK "http://en.wikipedia.org/wiki/Himeji,_Hy%C5%8Dgo" </w:instrText>
      </w:r>
      <w:r>
        <w:rPr/>
        <w:fldChar w:fldCharType="separate"/>
      </w:r>
      <w:r>
        <w:rPr>
          <w:rFonts w:ascii="Times New Roman" w:cs="Times New Roman" w:eastAsia="Times New Roman" w:hAnsi="Times New Roman"/>
          <w:b w:val="false"/>
          <w:color w:val="0b0080"/>
          <w:sz w:val="24"/>
          <w:szCs w:val="24"/>
          <w:shd w:val="clear" w:color="auto" w:fill="f9f9f9"/>
        </w:rPr>
        <w:t>Himeji, Hyōgo</w:t>
      </w:r>
      <w:r>
        <w:rPr/>
        <w:fldChar w:fldCharType="end"/>
      </w:r>
      <w:r>
        <w:rPr>
          <w:rFonts w:ascii="Times New Roman" w:cs="Times New Roman" w:eastAsia="Times New Roman" w:hAnsi="Times New Roman"/>
          <w:b w:val="false"/>
          <w:color w:val="252525"/>
          <w:sz w:val="24"/>
          <w:szCs w:val="24"/>
          <w:shd w:val="clear" w:color="auto" w:fill="f9f9f9"/>
        </w:rPr>
        <w:t> on top of a hill called Himeyama, which is 45.6 m (150 ft) above </w:t>
      </w:r>
      <w:r>
        <w:rPr/>
        <w:fldChar w:fldCharType="begin"/>
      </w:r>
      <w:r>
        <w:instrText xml:space="preserve"> HYPERLINK "http://en.wikipedia.org/wiki/Sea_level" </w:instrText>
      </w:r>
      <w:r>
        <w:rPr/>
        <w:fldChar w:fldCharType="separate"/>
      </w:r>
      <w:r>
        <w:rPr>
          <w:rFonts w:ascii="Times New Roman" w:cs="Times New Roman" w:eastAsia="Times New Roman" w:hAnsi="Times New Roman"/>
          <w:b w:val="false"/>
          <w:color w:val="0b0080"/>
          <w:sz w:val="24"/>
          <w:szCs w:val="24"/>
          <w:shd w:val="clear" w:color="auto" w:fill="f9f9f9"/>
        </w:rPr>
        <w:t>sea level</w:t>
      </w:r>
      <w:r>
        <w:rPr/>
        <w:fldChar w:fldCharType="end"/>
      </w:r>
    </w:p>
    <w:p>
      <w:pPr>
        <w:pStyle w:val="style0"/>
        <w:numPr>
          <w:ilvl w:val="0"/>
          <w:numId w:val="12"/>
        </w:numPr>
        <w:spacing w:before="0" w:after="0" w:lineRule="auto" w:line="276"/>
        <w:ind w:left="720" w:hanging="360"/>
        <w:contextualSpacing/>
        <w:rPr>
          <w:b w:val="false"/>
          <w:color w:val="252525"/>
          <w:sz w:val="24"/>
          <w:szCs w:val="24"/>
          <w:shd w:val="clear" w:color="auto" w:fill="f9f9f9"/>
        </w:rPr>
      </w:pPr>
      <w:r>
        <w:rPr>
          <w:rFonts w:ascii="SimSun" w:cs="SimSun" w:eastAsia="SimSun" w:hAnsi="SimSun"/>
          <w:b w:val="false"/>
          <w:color w:val="252525"/>
          <w:sz w:val="24"/>
          <w:szCs w:val="24"/>
          <w:shd w:val="clear" w:color="auto" w:fill="f9f9f9"/>
        </w:rPr>
        <w:t> The castle complex comprises a network of 83 buildings such as storehouses, gates, corridors, and turrets (楼 </w:t>
      </w:r>
      <w:r>
        <w:rPr/>
        <w:fldChar w:fldCharType="begin"/>
      </w:r>
      <w:r>
        <w:instrText xml:space="preserve"> HYPERLINK "http://en.wikipedia.org/wiki/Yagura" </w:instrText>
      </w:r>
      <w:r>
        <w:rPr/>
        <w:fldChar w:fldCharType="separate"/>
      </w:r>
      <w:r>
        <w:rPr>
          <w:rFonts w:ascii="Times New Roman" w:cs="Times New Roman" w:eastAsia="Times New Roman" w:hAnsi="Times New Roman"/>
          <w:b w:val="false"/>
          <w:i/>
          <w:color w:val="0b0080"/>
          <w:sz w:val="24"/>
          <w:szCs w:val="24"/>
          <w:shd w:val="clear" w:color="auto" w:fill="f9f9f9"/>
        </w:rPr>
        <w:t>yagura</w:t>
      </w:r>
      <w:r>
        <w:rPr/>
        <w:fldChar w:fldCharType="end"/>
      </w:r>
      <w:r>
        <w:rPr/>
        <w:fldChar w:fldCharType="begin"/>
      </w:r>
      <w:r>
        <w:instrText xml:space="preserve"> HYPERLINK "http://en.wikipedia.org/wiki/Help:Installing_Japanese_character_sets" </w:instrText>
      </w:r>
      <w:r>
        <w:rPr/>
        <w:fldChar w:fldCharType="separate"/>
      </w:r>
      <w:r>
        <w:rPr>
          <w:rFonts w:ascii="Times New Roman" w:cs="Times New Roman" w:eastAsia="Times New Roman" w:hAnsi="Times New Roman"/>
          <w:b/>
          <w:color w:val="0000ee"/>
          <w:sz w:val="24"/>
          <w:szCs w:val="24"/>
          <w:shd w:val="clear" w:color="auto" w:fill="f9f9f9"/>
          <w:vertAlign w:val="superscript"/>
        </w:rPr>
        <w:t>?</w:t>
      </w:r>
      <w:r>
        <w:rPr/>
        <w:fldChar w:fldCharType="end"/>
      </w:r>
      <w:r>
        <w:rPr>
          <w:rFonts w:ascii="Times New Roman" w:cs="Times New Roman" w:eastAsia="Times New Roman" w:hAnsi="Times New Roman"/>
          <w:b w:val="false"/>
          <w:color w:val="252525"/>
          <w:sz w:val="24"/>
          <w:szCs w:val="24"/>
          <w:shd w:val="clear" w:color="auto" w:fill="f9f9f9"/>
        </w:rPr>
        <w:t>)(</w:t>
      </w:r>
      <w:r>
        <w:rPr>
          <w:rFonts w:ascii="Times New Roman" w:cs="Times New Roman" w:eastAsia="Times New Roman" w:hAnsi="Times New Roman"/>
          <w:b w:val="false"/>
          <w:color w:val="222222"/>
          <w:sz w:val="24"/>
          <w:szCs w:val="24"/>
          <w:highlight w:val="white"/>
        </w:rPr>
        <w:t xml:space="preserve"> a small tower on top of a larger tower or at the corner of a building or wall, typically of a castle</w:t>
      </w:r>
      <w:r>
        <w:rPr>
          <w:rFonts w:ascii="Times New Roman" w:cs="Times New Roman" w:eastAsia="Times New Roman" w:hAnsi="Times New Roman"/>
          <w:b w:val="false"/>
          <w:color w:val="252525"/>
          <w:sz w:val="24"/>
          <w:szCs w:val="24"/>
          <w:shd w:val="clear" w:color="auto" w:fill="f9f9f9"/>
        </w:rPr>
        <w:t>)</w:t>
      </w:r>
    </w:p>
    <w:p>
      <w:pPr>
        <w:pStyle w:val="style0"/>
        <w:numPr>
          <w:ilvl w:val="0"/>
          <w:numId w:val="12"/>
        </w:numPr>
        <w:spacing w:before="0" w:after="0" w:lineRule="auto" w:line="276"/>
        <w:ind w:left="720" w:hanging="360"/>
        <w:contextualSpacing/>
        <w:rPr>
          <w:b w:val="false"/>
          <w:color w:val="252525"/>
          <w:sz w:val="24"/>
          <w:szCs w:val="24"/>
          <w:shd w:val="clear" w:color="auto" w:fill="f9f9f9"/>
        </w:rPr>
      </w:pPr>
      <w:r>
        <w:rPr>
          <w:rFonts w:ascii="Times New Roman" w:cs="Times New Roman" w:eastAsia="Times New Roman" w:hAnsi="Times New Roman"/>
          <w:b w:val="false"/>
          <w:color w:val="252525"/>
          <w:sz w:val="24"/>
          <w:szCs w:val="24"/>
          <w:shd w:val="clear" w:color="auto" w:fill="f9f9f9"/>
        </w:rPr>
        <w:t>Of these 83 buildings, 74 are designated as Important Cultural Assets: 11 corridors, 16 turrets, 15 gates, and 32 earthen walls</w:t>
      </w:r>
    </w:p>
    <w:p>
      <w:pPr>
        <w:pStyle w:val="style0"/>
        <w:numPr>
          <w:ilvl w:val="0"/>
          <w:numId w:val="12"/>
        </w:numPr>
        <w:spacing w:before="0" w:after="0" w:lineRule="auto" w:line="276"/>
        <w:ind w:left="720" w:hanging="360"/>
        <w:contextualSpacing/>
        <w:rPr>
          <w:b w:val="false"/>
          <w:color w:val="252525"/>
          <w:sz w:val="24"/>
          <w:szCs w:val="24"/>
          <w:shd w:val="clear" w:color="auto" w:fill="f9f9f9"/>
        </w:rPr>
      </w:pPr>
      <w:r>
        <w:rPr>
          <w:rFonts w:ascii="Times New Roman" w:cs="Times New Roman" w:eastAsia="Times New Roman" w:hAnsi="Times New Roman"/>
          <w:b w:val="false"/>
          <w:color w:val="252525"/>
          <w:sz w:val="24"/>
          <w:szCs w:val="24"/>
          <w:shd w:val="clear" w:color="auto" w:fill="f9f9f9"/>
        </w:rPr>
        <w:t> The highest walls in the castle complex have a height of 26 m (85 ft). Joining the castle complex is </w:t>
      </w:r>
      <w:r>
        <w:rPr/>
        <w:fldChar w:fldCharType="begin"/>
      </w:r>
      <w:r>
        <w:instrText xml:space="preserve"> HYPERLINK "http://en.wikipedia.org/wiki/Koko-en_Garden" </w:instrText>
      </w:r>
      <w:r>
        <w:rPr/>
        <w:fldChar w:fldCharType="separate"/>
      </w:r>
      <w:r>
        <w:rPr>
          <w:rFonts w:ascii="Times New Roman" w:cs="Times New Roman" w:eastAsia="Times New Roman" w:hAnsi="Times New Roman"/>
          <w:b w:val="false"/>
          <w:color w:val="0b0080"/>
          <w:sz w:val="24"/>
          <w:szCs w:val="24"/>
          <w:shd w:val="clear" w:color="auto" w:fill="f9f9f9"/>
        </w:rPr>
        <w:t>Koko-en Garden</w:t>
      </w:r>
      <w:r>
        <w:rPr/>
        <w:fldChar w:fldCharType="end"/>
      </w:r>
      <w:r>
        <w:rPr>
          <w:rFonts w:ascii="SimSun" w:cs="SimSun" w:eastAsia="SimSun" w:hAnsi="SimSun"/>
          <w:b w:val="false"/>
          <w:color w:val="252525"/>
          <w:sz w:val="24"/>
          <w:szCs w:val="24"/>
          <w:shd w:val="clear" w:color="auto" w:fill="f9f9f9"/>
        </w:rPr>
        <w:t> (好古園 </w:t>
      </w:r>
      <w:r>
        <w:rPr>
          <w:rFonts w:ascii="Times New Roman" w:cs="Times New Roman" w:eastAsia="Times New Roman" w:hAnsi="Times New Roman"/>
          <w:b w:val="false"/>
          <w:i/>
          <w:color w:val="252525"/>
          <w:sz w:val="24"/>
          <w:szCs w:val="24"/>
          <w:shd w:val="clear" w:color="auto" w:fill="f9f9f9"/>
        </w:rPr>
        <w:t>Kōkoen</w:t>
      </w:r>
      <w:r>
        <w:rPr/>
        <w:fldChar w:fldCharType="begin"/>
      </w:r>
      <w:r>
        <w:instrText xml:space="preserve"> HYPERLINK "http://sets" </w:instrText>
      </w:r>
      <w:r>
        <w:rPr/>
        <w:fldChar w:fldCharType="separate"/>
      </w:r>
      <w:r>
        <w:rPr>
          <w:rFonts w:ascii="Times New Roman" w:cs="Times New Roman" w:eastAsia="Times New Roman" w:hAnsi="Times New Roman"/>
          <w:b/>
          <w:color w:val="0000ee"/>
          <w:sz w:val="24"/>
          <w:szCs w:val="24"/>
          <w:shd w:val="clear" w:color="auto" w:fill="f9f9f9"/>
          <w:vertAlign w:val="superscript"/>
        </w:rPr>
        <w:t>?</w:t>
      </w:r>
      <w:r>
        <w:rPr/>
        <w:fldChar w:fldCharType="end"/>
      </w:r>
      <w:r>
        <w:rPr>
          <w:rFonts w:ascii="Times New Roman" w:cs="Times New Roman" w:eastAsia="Times New Roman" w:hAnsi="Times New Roman"/>
          <w:b w:val="false"/>
          <w:color w:val="252525"/>
          <w:sz w:val="24"/>
          <w:szCs w:val="24"/>
          <w:shd w:val="clear" w:color="auto" w:fill="f9f9f9"/>
        </w:rPr>
        <w:t>), a </w:t>
      </w:r>
      <w:r>
        <w:rPr/>
        <w:fldChar w:fldCharType="begin"/>
      </w:r>
      <w:r>
        <w:instrText xml:space="preserve"> HYPERLINK "http://en.wikipedia.org/wiki/Japanese_garden" </w:instrText>
      </w:r>
      <w:r>
        <w:rPr/>
        <w:fldChar w:fldCharType="separate"/>
      </w:r>
      <w:r>
        <w:rPr>
          <w:rFonts w:ascii="Times New Roman" w:cs="Times New Roman" w:eastAsia="Times New Roman" w:hAnsi="Times New Roman"/>
          <w:b w:val="false"/>
          <w:color w:val="0b0080"/>
          <w:sz w:val="24"/>
          <w:szCs w:val="24"/>
          <w:shd w:val="clear" w:color="auto" w:fill="f9f9f9"/>
        </w:rPr>
        <w:t>Japanese garden</w:t>
      </w:r>
      <w:r>
        <w:rPr/>
        <w:fldChar w:fldCharType="end"/>
      </w:r>
      <w:r>
        <w:rPr>
          <w:rFonts w:ascii="Times New Roman" w:cs="Times New Roman" w:eastAsia="Times New Roman" w:hAnsi="Times New Roman"/>
          <w:b w:val="false"/>
          <w:color w:val="000000"/>
          <w:sz w:val="24"/>
          <w:szCs w:val="24"/>
          <w:shd w:val="clear" w:color="auto" w:fill="f9f9f9"/>
        </w:rPr>
        <w:t xml:space="preserve"> </w:t>
      </w:r>
      <w:r>
        <w:rPr>
          <w:rFonts w:ascii="Times New Roman" w:cs="Times New Roman" w:eastAsia="Times New Roman" w:hAnsi="Times New Roman"/>
          <w:b w:val="false"/>
          <w:color w:val="252525"/>
          <w:sz w:val="24"/>
          <w:szCs w:val="24"/>
          <w:shd w:val="clear" w:color="auto" w:fill="f9f9f9"/>
        </w:rPr>
        <w:t>created in 1992 to commemorate </w:t>
      </w:r>
      <w:r>
        <w:rPr/>
        <w:fldChar w:fldCharType="begin"/>
      </w:r>
      <w:r>
        <w:instrText xml:space="preserve"> HYPERLINK "http://en.wikipedia.org/wiki/Himeji,_Hyogo" </w:instrText>
      </w:r>
      <w:r>
        <w:rPr/>
        <w:fldChar w:fldCharType="separate"/>
      </w:r>
      <w:r>
        <w:rPr>
          <w:rFonts w:ascii="Times New Roman" w:cs="Times New Roman" w:eastAsia="Times New Roman" w:hAnsi="Times New Roman"/>
          <w:b w:val="false"/>
          <w:color w:val="0b0080"/>
          <w:sz w:val="24"/>
          <w:szCs w:val="24"/>
          <w:shd w:val="clear" w:color="auto" w:fill="f9f9f9"/>
        </w:rPr>
        <w:t>Himeji city</w:t>
      </w:r>
      <w:r>
        <w:rPr/>
        <w:fldChar w:fldCharType="end"/>
      </w:r>
      <w:r>
        <w:rPr>
          <w:rFonts w:ascii="Times New Roman" w:cs="Times New Roman" w:eastAsia="Times New Roman" w:hAnsi="Times New Roman"/>
          <w:b w:val="false"/>
          <w:color w:val="252525"/>
          <w:sz w:val="24"/>
          <w:szCs w:val="24"/>
          <w:shd w:val="clear" w:color="auto" w:fill="f9f9f9"/>
        </w:rPr>
        <w:t>'s 100th anniversary</w:t>
      </w:r>
    </w:p>
    <w:p>
      <w:pPr>
        <w:pStyle w:val="style0"/>
        <w:numPr>
          <w:ilvl w:val="0"/>
          <w:numId w:val="12"/>
        </w:numPr>
        <w:spacing w:before="0" w:after="0" w:lineRule="auto" w:line="276"/>
        <w:ind w:left="720" w:hanging="360"/>
        <w:contextualSpacing/>
        <w:rPr>
          <w:b w:val="false"/>
          <w:color w:val="252525"/>
          <w:sz w:val="24"/>
          <w:szCs w:val="24"/>
          <w:shd w:val="clear" w:color="auto" w:fill="f9f9f9"/>
        </w:rPr>
      </w:pPr>
      <w:r>
        <w:rPr>
          <w:rFonts w:ascii="Times New Roman" w:cs="Times New Roman" w:eastAsia="Times New Roman" w:hAnsi="Times New Roman"/>
          <w:b w:val="false"/>
          <w:color w:val="252525"/>
          <w:sz w:val="24"/>
          <w:szCs w:val="24"/>
          <w:shd w:val="clear" w:color="auto" w:fill="f9f9f9"/>
        </w:rPr>
        <w:t>From east to west, the Himeji Castle complex has a length of 950 to 1,600 m and from north to south, it has a length of 900 to 1,700 m</w:t>
      </w:r>
    </w:p>
    <w:p>
      <w:pPr>
        <w:pStyle w:val="style0"/>
        <w:numPr>
          <w:ilvl w:val="0"/>
          <w:numId w:val="12"/>
        </w:numPr>
        <w:spacing w:before="0" w:after="0" w:lineRule="auto" w:line="276"/>
        <w:ind w:left="720" w:hanging="360"/>
        <w:contextualSpacing/>
        <w:rPr>
          <w:b w:val="false"/>
          <w:color w:val="252525"/>
          <w:sz w:val="24"/>
          <w:szCs w:val="24"/>
          <w:shd w:val="clear" w:color="auto" w:fill="f9f9f9"/>
        </w:rPr>
      </w:pPr>
      <w:r>
        <w:rPr>
          <w:rFonts w:ascii="Times New Roman" w:cs="Times New Roman" w:eastAsia="Times New Roman" w:hAnsi="Times New Roman"/>
          <w:b w:val="false"/>
          <w:color w:val="252525"/>
          <w:sz w:val="24"/>
          <w:szCs w:val="24"/>
          <w:shd w:val="clear" w:color="auto" w:fill="f9f9f9"/>
        </w:rPr>
        <w:t>The castle complex has a </w:t>
      </w:r>
      <w:r>
        <w:rPr/>
        <w:fldChar w:fldCharType="begin"/>
      </w:r>
      <w:r>
        <w:instrText xml:space="preserve"> HYPERLINK "http://en.wikipedia.org/wiki/Circumference" </w:instrText>
      </w:r>
      <w:r>
        <w:rPr/>
        <w:fldChar w:fldCharType="separate"/>
      </w:r>
      <w:r>
        <w:rPr>
          <w:rFonts w:ascii="Times New Roman" w:cs="Times New Roman" w:eastAsia="Times New Roman" w:hAnsi="Times New Roman"/>
          <w:b w:val="false"/>
          <w:color w:val="0b0080"/>
          <w:sz w:val="24"/>
          <w:szCs w:val="24"/>
          <w:shd w:val="clear" w:color="auto" w:fill="f9f9f9"/>
        </w:rPr>
        <w:t>circumference</w:t>
      </w:r>
      <w:r>
        <w:rPr/>
        <w:fldChar w:fldCharType="end"/>
      </w:r>
      <w:r>
        <w:rPr>
          <w:rFonts w:ascii="Times New Roman" w:cs="Times New Roman" w:eastAsia="Times New Roman" w:hAnsi="Times New Roman"/>
          <w:b w:val="false"/>
          <w:color w:val="252525"/>
          <w:sz w:val="24"/>
          <w:szCs w:val="24"/>
          <w:shd w:val="clear" w:color="auto" w:fill="f9f9f9"/>
        </w:rPr>
        <w:t> of 4,200 m</w:t>
      </w:r>
    </w:p>
    <w:p>
      <w:pPr>
        <w:pStyle w:val="style0"/>
        <w:numPr>
          <w:ilvl w:val="0"/>
          <w:numId w:val="12"/>
        </w:numPr>
        <w:spacing w:before="0" w:after="200" w:lineRule="auto" w:line="276"/>
        <w:ind w:left="720" w:hanging="360"/>
        <w:contextualSpacing/>
        <w:rPr>
          <w:b w:val="false"/>
          <w:color w:val="252525"/>
          <w:sz w:val="24"/>
          <w:szCs w:val="24"/>
          <w:shd w:val="clear" w:color="auto" w:fill="f9f9f9"/>
        </w:rPr>
      </w:pPr>
      <w:r>
        <w:rPr>
          <w:rFonts w:ascii="Times New Roman" w:cs="Times New Roman" w:eastAsia="Times New Roman" w:hAnsi="Times New Roman"/>
          <w:b w:val="false"/>
          <w:color w:val="252525"/>
          <w:sz w:val="24"/>
          <w:szCs w:val="24"/>
          <w:shd w:val="clear" w:color="auto" w:fill="f9f9f9"/>
        </w:rPr>
        <w:t> It covers an area of 233 </w:t>
      </w:r>
      <w:r>
        <w:rPr/>
        <w:fldChar w:fldCharType="begin"/>
      </w:r>
      <w:r>
        <w:instrText xml:space="preserve"> HYPERLINK "http://en.wikipedia.org/wiki/Hectare" </w:instrText>
      </w:r>
      <w:r>
        <w:rPr/>
        <w:fldChar w:fldCharType="separate"/>
      </w:r>
      <w:r>
        <w:rPr>
          <w:rFonts w:ascii="Times New Roman" w:cs="Times New Roman" w:eastAsia="Times New Roman" w:hAnsi="Times New Roman"/>
          <w:b w:val="false"/>
          <w:color w:val="0b0080"/>
          <w:sz w:val="24"/>
          <w:szCs w:val="24"/>
          <w:shd w:val="clear" w:color="auto" w:fill="f9f9f9"/>
        </w:rPr>
        <w:t>hectares</w:t>
      </w:r>
      <w:r>
        <w:rPr/>
        <w:fldChar w:fldCharType="end"/>
      </w:r>
      <w:r>
        <w:rPr>
          <w:rFonts w:ascii="Times New Roman" w:cs="Times New Roman" w:eastAsia="Times New Roman" w:hAnsi="Times New Roman"/>
          <w:b w:val="false"/>
          <w:color w:val="252525"/>
          <w:sz w:val="24"/>
          <w:szCs w:val="24"/>
          <w:shd w:val="clear" w:color="auto" w:fill="f9f9f9"/>
        </w:rPr>
        <w:t>(2,330,000 m</w:t>
      </w:r>
      <w:r>
        <w:rPr>
          <w:rFonts w:ascii="Times New Roman" w:cs="Times New Roman" w:eastAsia="Times New Roman" w:hAnsi="Times New Roman"/>
          <w:b w:val="false"/>
          <w:color w:val="252525"/>
          <w:sz w:val="24"/>
          <w:szCs w:val="24"/>
          <w:shd w:val="clear" w:color="auto" w:fill="f9f9f9"/>
          <w:vertAlign w:val="superscript"/>
        </w:rPr>
        <w:t>2</w:t>
      </w:r>
      <w:r>
        <w:rPr>
          <w:rFonts w:ascii="Times New Roman" w:cs="Times New Roman" w:eastAsia="Times New Roman" w:hAnsi="Times New Roman"/>
          <w:b w:val="false"/>
          <w:color w:val="252525"/>
          <w:sz w:val="24"/>
          <w:szCs w:val="24"/>
          <w:shd w:val="clear" w:color="auto" w:fill="f9f9f9"/>
        </w:rPr>
        <w:t> or 576 </w:t>
      </w:r>
      <w:r>
        <w:rPr/>
        <w:fldChar w:fldCharType="begin"/>
      </w:r>
      <w:r>
        <w:instrText xml:space="preserve"> HYPERLINK "http://en.wikipedia.org/wiki/Acre" </w:instrText>
      </w:r>
      <w:r>
        <w:rPr/>
        <w:fldChar w:fldCharType="separate"/>
      </w:r>
      <w:r>
        <w:rPr>
          <w:rFonts w:ascii="Times New Roman" w:cs="Times New Roman" w:eastAsia="Times New Roman" w:hAnsi="Times New Roman"/>
          <w:b w:val="false"/>
          <w:color w:val="0b0080"/>
          <w:sz w:val="24"/>
          <w:szCs w:val="24"/>
          <w:shd w:val="clear" w:color="auto" w:fill="f9f9f9"/>
        </w:rPr>
        <w:t>acres</w:t>
      </w:r>
      <w:r>
        <w:rPr/>
        <w:fldChar w:fldCharType="end"/>
      </w:r>
      <w:r>
        <w:rPr>
          <w:rFonts w:ascii="Times New Roman" w:cs="Times New Roman" w:eastAsia="Times New Roman" w:hAnsi="Times New Roman"/>
          <w:b w:val="false"/>
          <w:color w:val="252525"/>
          <w:sz w:val="24"/>
          <w:szCs w:val="24"/>
          <w:shd w:val="clear" w:color="auto" w:fill="f9f9f9"/>
        </w:rPr>
        <w:t xml:space="preserve">) </w:t>
      </w:r>
    </w:p>
    <w:p>
      <w:pPr>
        <w:pStyle w:val="style0"/>
        <w:spacing w:after="0"/>
        <w:jc w:val="center"/>
        <w:rPr/>
      </w:pPr>
      <w:r>
        <w:rPr/>
        <w:drawing>
          <wp:inline distT="0" distB="0" distL="0" distR="0">
            <wp:extent cx="1187450" cy="1793240"/>
            <wp:effectExtent l="0" t="0" r="0" b="0"/>
            <wp:docPr id="1066" name="Image1" descr="Photo of gun racks inside the keep"/>
            <a:graphic xmlns:a="http://schemas.openxmlformats.org/drawingml/2006/main">
              <a:graphicData uri="http://schemas.openxmlformats.org/drawingml/2006/picture">
                <pic:pic xmlns:pic="http://schemas.openxmlformats.org/drawingml/2006/picture">
                  <pic:nvPicPr>
                    <pic:cNvPr id="39" name="Image"/>
                    <pic:cNvPicPr/>
                  </pic:nvPicPr>
                  <pic:blipFill rotWithShape="true">
                    <a:blip r:embed="rId41" cstate="print">
                      <a:extLst>
                        <a:ext uri="{28A0092B-C50C-407E-A947-70E740481C1C}">
                          <a14:useLocalDpi xmlns:a14="http://schemas.microsoft.com/office/drawing/2010/main" val="0"/>
                        </a:ext>
                      </a:extLst>
                    </a:blip>
                    <a:srcRect l="0" t="0" r="0" b="0"/>
                    <a:stretch>
                      <a:fillRect/>
                    </a:stretch>
                  </pic:blipFill>
                  <pic:spPr>
                    <a:xfrm>
                      <a:off x="0" y="0"/>
                      <a:ext cx="1187450" cy="1793240"/>
                    </a:xfrm>
                    <a:prstGeom prst="rect">
                      <a:avLst/>
                    </a:prstGeom>
                  </pic:spPr>
                </pic:pic>
              </a:graphicData>
            </a:graphic>
          </wp:inline>
        </w:drawing>
      </w:r>
    </w:p>
    <w:p>
      <w:pPr>
        <w:pStyle w:val="style0"/>
        <w:rPr/>
      </w:pPr>
      <w:r>
        <w:rPr>
          <w:rFonts w:ascii="Times New Roman" w:cs="Times New Roman" w:eastAsia="Times New Roman" w:hAnsi="Times New Roman"/>
          <w:color w:val="252525"/>
          <w:sz w:val="24"/>
          <w:szCs w:val="24"/>
          <w:shd w:val="clear" w:color="auto" w:fill="f9f9f9"/>
        </w:rPr>
        <w:t>Weapon racks inside the keep</w:t>
      </w:r>
    </w:p>
    <w:p>
      <w:pPr>
        <w:pStyle w:val="style0"/>
        <w:numPr>
          <w:ilvl w:val="0"/>
          <w:numId w:val="24"/>
        </w:numPr>
        <w:spacing w:before="0" w:after="0" w:lineRule="auto" w:line="276"/>
        <w:ind w:left="720" w:hanging="360"/>
        <w:contextualSpacing/>
        <w:rPr>
          <w:b w:val="false"/>
          <w:color w:val="252525"/>
          <w:sz w:val="24"/>
          <w:szCs w:val="24"/>
          <w:shd w:val="clear" w:color="auto" w:fill="f9f9f9"/>
        </w:rPr>
      </w:pPr>
      <w:r>
        <w:rPr>
          <w:rFonts w:ascii="Times New Roman" w:cs="Times New Roman" w:eastAsia="Times New Roman" w:hAnsi="Times New Roman"/>
          <w:b w:val="false"/>
          <w:color w:val="252525"/>
          <w:sz w:val="24"/>
          <w:szCs w:val="24"/>
          <w:shd w:val="clear" w:color="auto" w:fill="f9f9f9"/>
        </w:rPr>
        <w:t>Externally, the castle keep appears to have five floors, because the second and third floors from the top appear to be a single floor; however, the tower actually has six floors and a basement</w:t>
      </w:r>
    </w:p>
    <w:p>
      <w:pPr>
        <w:pStyle w:val="style0"/>
        <w:numPr>
          <w:ilvl w:val="0"/>
          <w:numId w:val="24"/>
        </w:numPr>
        <w:spacing w:before="0" w:after="0" w:lineRule="auto" w:line="276"/>
        <w:ind w:left="720" w:hanging="360"/>
        <w:contextualSpacing/>
        <w:rPr>
          <w:b w:val="false"/>
          <w:color w:val="252525"/>
          <w:sz w:val="24"/>
          <w:szCs w:val="24"/>
          <w:shd w:val="clear" w:color="auto" w:fill="f9f9f9"/>
        </w:rPr>
      </w:pPr>
      <w:r>
        <w:rPr>
          <w:rFonts w:ascii="Times New Roman" w:cs="Times New Roman" w:eastAsia="Times New Roman" w:hAnsi="Times New Roman"/>
          <w:b w:val="false"/>
          <w:color w:val="252525"/>
          <w:sz w:val="24"/>
          <w:szCs w:val="24"/>
          <w:shd w:val="clear" w:color="auto" w:fill="f9f9f9"/>
        </w:rPr>
        <w:t>the interior of the keep contains special facilities that are not seen in other castles, including </w:t>
      </w:r>
      <w:r>
        <w:rPr/>
        <w:fldChar w:fldCharType="begin"/>
      </w:r>
      <w:r>
        <w:instrText xml:space="preserve"> HYPERLINK "http://en.wikipedia.org/wiki/Toilet" </w:instrText>
      </w:r>
      <w:r>
        <w:rPr/>
        <w:fldChar w:fldCharType="separate"/>
      </w:r>
      <w:r>
        <w:rPr>
          <w:rFonts w:ascii="Times New Roman" w:cs="Times New Roman" w:eastAsia="Times New Roman" w:hAnsi="Times New Roman"/>
          <w:b w:val="false"/>
          <w:color w:val="0b0080"/>
          <w:sz w:val="24"/>
          <w:szCs w:val="24"/>
          <w:shd w:val="clear" w:color="auto" w:fill="f9f9f9"/>
        </w:rPr>
        <w:t>lavatories</w:t>
      </w:r>
      <w:r>
        <w:rPr/>
        <w:fldChar w:fldCharType="end"/>
      </w:r>
      <w:r>
        <w:rPr>
          <w:rFonts w:ascii="Times New Roman" w:cs="Times New Roman" w:eastAsia="Times New Roman" w:hAnsi="Times New Roman"/>
          <w:b w:val="false"/>
          <w:color w:val="252525"/>
          <w:sz w:val="24"/>
          <w:szCs w:val="24"/>
          <w:shd w:val="clear" w:color="auto" w:fill="f9f9f9"/>
        </w:rPr>
        <w:t>, a drain board, and a kitchen corridor</w:t>
      </w:r>
    </w:p>
    <w:p>
      <w:pPr>
        <w:pStyle w:val="style0"/>
        <w:numPr>
          <w:ilvl w:val="0"/>
          <w:numId w:val="24"/>
        </w:numPr>
        <w:spacing w:before="0" w:after="0" w:lineRule="auto" w:line="276"/>
        <w:ind w:left="720" w:hanging="360"/>
        <w:contextualSpacing/>
        <w:rPr>
          <w:b w:val="false"/>
          <w:color w:val="252525"/>
          <w:sz w:val="24"/>
          <w:szCs w:val="24"/>
          <w:shd w:val="clear" w:color="auto" w:fill="f9f9f9"/>
        </w:rPr>
      </w:pPr>
      <w:r>
        <w:rPr>
          <w:rFonts w:ascii="Times New Roman" w:cs="Times New Roman" w:eastAsia="Times New Roman" w:hAnsi="Times New Roman"/>
          <w:b w:val="false"/>
          <w:color w:val="252525"/>
          <w:sz w:val="24"/>
          <w:szCs w:val="24"/>
          <w:shd w:val="clear" w:color="auto" w:fill="f9f9f9"/>
        </w:rPr>
        <w:t>The keep has two pillars, with one standing in the east and one standing in the west </w:t>
      </w:r>
    </w:p>
    <w:p>
      <w:pPr>
        <w:pStyle w:val="style0"/>
        <w:numPr>
          <w:ilvl w:val="0"/>
          <w:numId w:val="24"/>
        </w:numPr>
        <w:spacing w:before="0" w:after="0" w:lineRule="auto" w:line="276"/>
        <w:ind w:left="720" w:hanging="360"/>
        <w:contextualSpacing/>
        <w:rPr>
          <w:b w:val="false"/>
          <w:color w:val="252525"/>
          <w:sz w:val="24"/>
          <w:szCs w:val="24"/>
          <w:shd w:val="clear" w:color="auto" w:fill="f9f9f9"/>
        </w:rPr>
      </w:pPr>
      <w:r>
        <w:rPr>
          <w:rFonts w:ascii="Times New Roman" w:cs="Times New Roman" w:eastAsia="Times New Roman" w:hAnsi="Times New Roman"/>
          <w:b w:val="false"/>
          <w:color w:val="252525"/>
          <w:sz w:val="24"/>
          <w:szCs w:val="24"/>
          <w:shd w:val="clear" w:color="auto" w:fill="f9f9f9"/>
        </w:rPr>
        <w:t>The first floor of the keep has an area of 554 m</w:t>
      </w:r>
      <w:r>
        <w:rPr>
          <w:rFonts w:ascii="Times New Roman" w:cs="Times New Roman" w:eastAsia="Times New Roman" w:hAnsi="Times New Roman"/>
          <w:b w:val="false"/>
          <w:color w:val="252525"/>
          <w:sz w:val="24"/>
          <w:szCs w:val="24"/>
          <w:shd w:val="clear" w:color="auto" w:fill="f9f9f9"/>
          <w:vertAlign w:val="superscript"/>
        </w:rPr>
        <w:t>2</w:t>
      </w:r>
      <w:r>
        <w:rPr>
          <w:rFonts w:ascii="Times New Roman" w:cs="Times New Roman" w:eastAsia="Times New Roman" w:hAnsi="Times New Roman"/>
          <w:b w:val="false"/>
          <w:color w:val="252525"/>
          <w:sz w:val="24"/>
          <w:szCs w:val="24"/>
          <w:shd w:val="clear" w:color="auto" w:fill="f9f9f9"/>
        </w:rPr>
        <w:t> and is often called the "thousand-mat room" because it has over 330 </w:t>
      </w:r>
      <w:r>
        <w:rPr/>
        <w:fldChar w:fldCharType="begin"/>
      </w:r>
      <w:r>
        <w:instrText xml:space="preserve"> HYPERLINK "http://en.wikipedia.org/wiki/Tatami" </w:instrText>
      </w:r>
      <w:r>
        <w:rPr/>
        <w:fldChar w:fldCharType="separate"/>
      </w:r>
      <w:r>
        <w:rPr>
          <w:rFonts w:ascii="Times New Roman" w:cs="Times New Roman" w:eastAsia="Times New Roman" w:hAnsi="Times New Roman"/>
          <w:b w:val="false"/>
          <w:color w:val="0b0080"/>
          <w:sz w:val="24"/>
          <w:szCs w:val="24"/>
          <w:shd w:val="clear" w:color="auto" w:fill="f9f9f9"/>
        </w:rPr>
        <w:t>Tatami</w:t>
      </w:r>
      <w:r>
        <w:rPr/>
        <w:fldChar w:fldCharType="end"/>
      </w:r>
      <w:r>
        <w:rPr>
          <w:rFonts w:ascii="Times New Roman" w:cs="Times New Roman" w:eastAsia="Times New Roman" w:hAnsi="Times New Roman"/>
          <w:b w:val="false"/>
          <w:color w:val="252525"/>
          <w:sz w:val="24"/>
          <w:szCs w:val="24"/>
          <w:shd w:val="clear" w:color="auto" w:fill="f9f9f9"/>
        </w:rPr>
        <w:t xml:space="preserve"> mats (</w:t>
      </w:r>
      <w:r>
        <w:rPr>
          <w:rFonts w:ascii="Times New Roman" w:cs="Times New Roman" w:eastAsia="Times New Roman" w:hAnsi="Times New Roman"/>
          <w:b w:val="false"/>
          <w:color w:val="404040"/>
          <w:sz w:val="24"/>
          <w:szCs w:val="24"/>
          <w:shd w:val="clear" w:color="auto" w:fill="f8f8f8"/>
        </w:rPr>
        <w:t>thick rectangular mat of woven straw,</w:t>
      </w:r>
      <w:r>
        <w:rPr>
          <w:rFonts w:ascii="Times New Roman" w:cs="Times New Roman" w:eastAsia="Times New Roman" w:hAnsi="Times New Roman"/>
          <w:b w:val="false"/>
          <w:color w:val="252525"/>
          <w:sz w:val="24"/>
          <w:szCs w:val="24"/>
          <w:shd w:val="clear" w:color="auto" w:fill="f9f9f9"/>
        </w:rPr>
        <w:t>)</w:t>
      </w:r>
    </w:p>
    <w:p>
      <w:pPr>
        <w:pStyle w:val="style0"/>
        <w:numPr>
          <w:ilvl w:val="0"/>
          <w:numId w:val="24"/>
        </w:numPr>
        <w:spacing w:before="0" w:after="0" w:lineRule="auto" w:line="276"/>
        <w:ind w:left="720" w:hanging="360"/>
        <w:contextualSpacing/>
        <w:rPr>
          <w:b w:val="false"/>
          <w:color w:val="252525"/>
          <w:sz w:val="24"/>
          <w:szCs w:val="24"/>
          <w:shd w:val="clear" w:color="auto" w:fill="f9f9f9"/>
        </w:rPr>
      </w:pPr>
      <w:r>
        <w:rPr>
          <w:rFonts w:ascii="Times New Roman" w:cs="Times New Roman" w:eastAsia="Times New Roman" w:hAnsi="Times New Roman"/>
          <w:b w:val="false"/>
          <w:color w:val="252525"/>
          <w:sz w:val="24"/>
          <w:szCs w:val="24"/>
          <w:shd w:val="clear" w:color="auto" w:fill="f9f9f9"/>
        </w:rPr>
        <w:t xml:space="preserve"> The walls of the first floor have weapon racks for holding </w:t>
      </w:r>
      <w:r>
        <w:rPr/>
        <w:fldChar w:fldCharType="begin"/>
      </w:r>
      <w:r>
        <w:instrText xml:space="preserve"> HYPERLINK "http://en.wikipedia.org/wiki/Matchlock" </w:instrText>
      </w:r>
      <w:r>
        <w:rPr/>
        <w:fldChar w:fldCharType="separate"/>
      </w:r>
      <w:r>
        <w:rPr>
          <w:rFonts w:ascii="Times New Roman" w:cs="Times New Roman" w:eastAsia="Times New Roman" w:hAnsi="Times New Roman"/>
          <w:b w:val="false"/>
          <w:color w:val="0b0080"/>
          <w:sz w:val="24"/>
          <w:szCs w:val="24"/>
          <w:shd w:val="clear" w:color="auto" w:fill="f9f9f9"/>
        </w:rPr>
        <w:t>matchlocks</w:t>
      </w:r>
      <w:r>
        <w:rPr/>
        <w:fldChar w:fldCharType="end"/>
      </w:r>
      <w:r>
        <w:rPr>
          <w:rFonts w:ascii="Times New Roman" w:cs="Times New Roman" w:eastAsia="Times New Roman" w:hAnsi="Times New Roman"/>
          <w:b w:val="false"/>
          <w:color w:val="252525"/>
          <w:sz w:val="24"/>
          <w:szCs w:val="24"/>
          <w:shd w:val="clear" w:color="auto" w:fill="f9f9f9"/>
        </w:rPr>
        <w:t> and spears, and at one point, the castle contained as many as 280 guns and 90 spears</w:t>
      </w:r>
    </w:p>
    <w:p>
      <w:pPr>
        <w:pStyle w:val="style0"/>
        <w:numPr>
          <w:ilvl w:val="0"/>
          <w:numId w:val="24"/>
        </w:numPr>
        <w:spacing w:before="0" w:after="0" w:lineRule="auto" w:line="276"/>
        <w:ind w:left="720" w:hanging="360"/>
        <w:contextualSpacing/>
        <w:rPr>
          <w:b w:val="false"/>
          <w:color w:val="252525"/>
          <w:sz w:val="24"/>
          <w:szCs w:val="24"/>
          <w:shd w:val="clear" w:color="auto" w:fill="f9f9f9"/>
        </w:rPr>
      </w:pPr>
      <w:r>
        <w:rPr>
          <w:rFonts w:ascii="Times New Roman" w:cs="Times New Roman" w:eastAsia="Times New Roman" w:hAnsi="Times New Roman"/>
          <w:b w:val="false"/>
          <w:color w:val="252525"/>
          <w:sz w:val="24"/>
          <w:szCs w:val="24"/>
          <w:shd w:val="clear" w:color="auto" w:fill="f9f9f9"/>
        </w:rPr>
        <w:t>The second floor of the keep has an area of roughly 550 m</w:t>
      </w:r>
      <w:r>
        <w:rPr>
          <w:rFonts w:ascii="Times New Roman" w:cs="Times New Roman" w:eastAsia="Times New Roman" w:hAnsi="Times New Roman"/>
          <w:b w:val="false"/>
          <w:color w:val="252525"/>
          <w:sz w:val="24"/>
          <w:szCs w:val="24"/>
          <w:shd w:val="clear" w:color="auto" w:fill="f9f9f9"/>
          <w:vertAlign w:val="superscript"/>
        </w:rPr>
        <w:t>2</w:t>
      </w:r>
      <w:r>
        <w:rPr>
          <w:rFonts w:ascii="Times New Roman" w:cs="Times New Roman" w:eastAsia="Times New Roman" w:hAnsi="Times New Roman"/>
          <w:b w:val="false"/>
          <w:color w:val="252525"/>
          <w:sz w:val="24"/>
          <w:szCs w:val="24"/>
          <w:shd w:val="clear" w:color="auto" w:fill="f9f9f9"/>
        </w:rPr>
        <w:t> </w:t>
      </w:r>
    </w:p>
    <w:p>
      <w:pPr>
        <w:pStyle w:val="style0"/>
        <w:numPr>
          <w:ilvl w:val="0"/>
          <w:numId w:val="24"/>
        </w:numPr>
        <w:spacing w:before="0" w:after="0" w:lineRule="auto" w:line="276"/>
        <w:ind w:left="720" w:hanging="360"/>
        <w:contextualSpacing/>
        <w:rPr>
          <w:b w:val="false"/>
          <w:color w:val="252525"/>
          <w:sz w:val="24"/>
          <w:szCs w:val="24"/>
          <w:shd w:val="clear" w:color="auto" w:fill="f9f9f9"/>
        </w:rPr>
      </w:pPr>
      <w:r>
        <w:rPr>
          <w:rFonts w:ascii="Times New Roman" w:cs="Times New Roman" w:eastAsia="Times New Roman" w:hAnsi="Times New Roman"/>
          <w:b w:val="false"/>
          <w:color w:val="252525"/>
          <w:sz w:val="24"/>
          <w:szCs w:val="24"/>
          <w:shd w:val="clear" w:color="auto" w:fill="f9f9f9"/>
        </w:rPr>
        <w:t>The third floor has an area of 440 m</w:t>
      </w:r>
      <w:r>
        <w:rPr>
          <w:rFonts w:ascii="Times New Roman" w:cs="Times New Roman" w:eastAsia="Times New Roman" w:hAnsi="Times New Roman"/>
          <w:b w:val="false"/>
          <w:color w:val="252525"/>
          <w:sz w:val="24"/>
          <w:szCs w:val="24"/>
          <w:shd w:val="clear" w:color="auto" w:fill="f9f9f9"/>
          <w:vertAlign w:val="superscript"/>
        </w:rPr>
        <w:t>2</w:t>
      </w:r>
      <w:r>
        <w:rPr>
          <w:rFonts w:ascii="Times New Roman" w:cs="Times New Roman" w:eastAsia="Times New Roman" w:hAnsi="Times New Roman"/>
          <w:b w:val="false"/>
          <w:color w:val="252525"/>
          <w:sz w:val="24"/>
          <w:szCs w:val="24"/>
          <w:shd w:val="clear" w:color="auto" w:fill="f9f9f9"/>
        </w:rPr>
        <w:t> and the fourth floor has an area of 240 m</w:t>
      </w:r>
      <w:r>
        <w:rPr>
          <w:rFonts w:ascii="Times New Roman" w:cs="Times New Roman" w:eastAsia="Times New Roman" w:hAnsi="Times New Roman"/>
          <w:b w:val="false"/>
          <w:color w:val="252525"/>
          <w:sz w:val="24"/>
          <w:szCs w:val="24"/>
          <w:shd w:val="clear" w:color="auto" w:fill="f9f9f9"/>
          <w:vertAlign w:val="superscript"/>
        </w:rPr>
        <w:t>2</w:t>
      </w:r>
      <w:r>
        <w:rPr>
          <w:rFonts w:ascii="Times New Roman" w:cs="Times New Roman" w:eastAsia="Times New Roman" w:hAnsi="Times New Roman"/>
          <w:b w:val="false"/>
          <w:color w:val="252525"/>
          <w:sz w:val="24"/>
          <w:szCs w:val="24"/>
          <w:shd w:val="clear" w:color="auto" w:fill="f9f9f9"/>
        </w:rPr>
        <w:t> </w:t>
      </w:r>
    </w:p>
    <w:p>
      <w:pPr>
        <w:pStyle w:val="style0"/>
        <w:numPr>
          <w:ilvl w:val="0"/>
          <w:numId w:val="24"/>
        </w:numPr>
        <w:spacing w:before="0" w:after="0" w:lineRule="auto" w:line="276"/>
        <w:ind w:left="720" w:hanging="360"/>
        <w:contextualSpacing/>
        <w:rPr>
          <w:b w:val="false"/>
          <w:color w:val="252525"/>
          <w:sz w:val="24"/>
          <w:szCs w:val="24"/>
          <w:shd w:val="clear" w:color="auto" w:fill="f9f9f9"/>
        </w:rPr>
      </w:pPr>
      <w:r>
        <w:rPr>
          <w:rFonts w:ascii="Times New Roman" w:cs="Times New Roman" w:eastAsia="Times New Roman" w:hAnsi="Times New Roman"/>
          <w:b w:val="false"/>
          <w:color w:val="252525"/>
          <w:sz w:val="24"/>
          <w:szCs w:val="24"/>
          <w:shd w:val="clear" w:color="auto" w:fill="f9f9f9"/>
        </w:rPr>
        <w:t>Both the third and fourth floors have platforms situated at the north and south windows called "stone-throwing platforms" ( </w:t>
      </w:r>
      <w:r>
        <w:rPr>
          <w:rFonts w:ascii="Times New Roman" w:cs="Times New Roman" w:eastAsia="Times New Roman" w:hAnsi="Times New Roman"/>
          <w:b w:val="false"/>
          <w:i/>
          <w:color w:val="252525"/>
          <w:sz w:val="24"/>
          <w:szCs w:val="24"/>
          <w:shd w:val="clear" w:color="auto" w:fill="f9f9f9"/>
        </w:rPr>
        <w:t>ishiuchidana</w:t>
      </w:r>
      <w:r>
        <w:rPr/>
        <w:fldChar w:fldCharType="begin"/>
      </w:r>
      <w:r>
        <w:instrText xml:space="preserve"> HYPERLINK "http://sets" </w:instrText>
      </w:r>
      <w:r>
        <w:rPr/>
        <w:fldChar w:fldCharType="separate"/>
      </w:r>
      <w:r>
        <w:rPr>
          <w:rFonts w:ascii="Times New Roman" w:cs="Times New Roman" w:eastAsia="Times New Roman" w:hAnsi="Times New Roman"/>
          <w:b/>
          <w:color w:val="0000ee"/>
          <w:sz w:val="24"/>
          <w:szCs w:val="24"/>
          <w:shd w:val="clear" w:color="auto" w:fill="f9f9f9"/>
          <w:vertAlign w:val="superscript"/>
        </w:rPr>
        <w:t>?</w:t>
      </w:r>
      <w:r>
        <w:rPr/>
        <w:fldChar w:fldCharType="end"/>
      </w:r>
      <w:r>
        <w:rPr>
          <w:rFonts w:ascii="Times New Roman" w:cs="Times New Roman" w:eastAsia="Times New Roman" w:hAnsi="Times New Roman"/>
          <w:b w:val="false"/>
          <w:color w:val="252525"/>
          <w:sz w:val="24"/>
          <w:szCs w:val="24"/>
          <w:shd w:val="clear" w:color="auto" w:fill="f9f9f9"/>
        </w:rPr>
        <w:t>), where defenders could observe or throw objects at attackers</w:t>
      </w:r>
    </w:p>
    <w:p>
      <w:pPr>
        <w:pStyle w:val="style0"/>
        <w:numPr>
          <w:ilvl w:val="0"/>
          <w:numId w:val="24"/>
        </w:numPr>
        <w:spacing w:before="0" w:after="0" w:lineRule="auto" w:line="276"/>
        <w:ind w:left="720" w:hanging="360"/>
        <w:contextualSpacing/>
        <w:rPr>
          <w:b w:val="false"/>
          <w:color w:val="252525"/>
          <w:sz w:val="24"/>
          <w:szCs w:val="24"/>
          <w:shd w:val="clear" w:color="auto" w:fill="f9f9f9"/>
        </w:rPr>
      </w:pPr>
      <w:r>
        <w:rPr>
          <w:rFonts w:ascii="Times New Roman" w:cs="Times New Roman" w:eastAsia="Times New Roman" w:hAnsi="Times New Roman"/>
          <w:b w:val="false"/>
          <w:color w:val="252525"/>
          <w:sz w:val="24"/>
          <w:szCs w:val="24"/>
          <w:shd w:val="clear" w:color="auto" w:fill="f9f9f9"/>
        </w:rPr>
        <w:t> They also have small enclosed rooms called "warrior hiding places" ( </w:t>
      </w:r>
      <w:r>
        <w:rPr>
          <w:rFonts w:ascii="Times New Roman" w:cs="Times New Roman" w:eastAsia="Times New Roman" w:hAnsi="Times New Roman"/>
          <w:b w:val="false"/>
          <w:i/>
          <w:color w:val="252525"/>
          <w:sz w:val="24"/>
          <w:szCs w:val="24"/>
          <w:shd w:val="clear" w:color="auto" w:fill="f9f9f9"/>
        </w:rPr>
        <w:t>mushakakushi</w:t>
      </w:r>
      <w:r>
        <w:rPr/>
        <w:fldChar w:fldCharType="begin"/>
      </w:r>
      <w:r>
        <w:instrText xml:space="preserve"> HYPERLINK "http://sets" </w:instrText>
      </w:r>
      <w:r>
        <w:rPr/>
        <w:fldChar w:fldCharType="separate"/>
      </w:r>
      <w:r>
        <w:rPr>
          <w:rFonts w:ascii="Times New Roman" w:cs="Times New Roman" w:eastAsia="Times New Roman" w:hAnsi="Times New Roman"/>
          <w:b/>
          <w:color w:val="0000ee"/>
          <w:sz w:val="24"/>
          <w:szCs w:val="24"/>
          <w:shd w:val="clear" w:color="auto" w:fill="f9f9f9"/>
          <w:vertAlign w:val="superscript"/>
        </w:rPr>
        <w:t>?</w:t>
      </w:r>
      <w:r>
        <w:rPr/>
        <w:fldChar w:fldCharType="end"/>
      </w:r>
      <w:r>
        <w:rPr>
          <w:rFonts w:ascii="Times New Roman" w:cs="Times New Roman" w:eastAsia="Times New Roman" w:hAnsi="Times New Roman"/>
          <w:b w:val="false"/>
          <w:color w:val="252525"/>
          <w:sz w:val="24"/>
          <w:szCs w:val="24"/>
          <w:shd w:val="clear" w:color="auto" w:fill="f9f9f9"/>
        </w:rPr>
        <w:t>), where defenders could hide themselves and kill attackers by surprise as they entered the keep</w:t>
      </w:r>
    </w:p>
    <w:p>
      <w:pPr>
        <w:pStyle w:val="style0"/>
        <w:numPr>
          <w:ilvl w:val="0"/>
          <w:numId w:val="24"/>
        </w:numPr>
        <w:spacing w:before="0" w:after="0" w:lineRule="auto" w:line="276"/>
        <w:ind w:left="720" w:hanging="360"/>
        <w:contextualSpacing/>
        <w:rPr>
          <w:b w:val="false"/>
          <w:color w:val="252525"/>
          <w:sz w:val="24"/>
          <w:szCs w:val="24"/>
          <w:shd w:val="clear" w:color="auto" w:fill="f9f9f9"/>
        </w:rPr>
      </w:pPr>
      <w:r>
        <w:rPr>
          <w:rFonts w:ascii="Times New Roman" w:cs="Times New Roman" w:eastAsia="Times New Roman" w:hAnsi="Times New Roman"/>
          <w:b w:val="false"/>
          <w:color w:val="252525"/>
          <w:sz w:val="24"/>
          <w:szCs w:val="24"/>
          <w:shd w:val="clear" w:color="auto" w:fill="f9f9f9"/>
        </w:rPr>
        <w:t> The final floor, the sixth floor, has an area of only 115 m</w:t>
      </w:r>
      <w:r>
        <w:rPr>
          <w:rFonts w:ascii="Times New Roman" w:cs="Times New Roman" w:eastAsia="Times New Roman" w:hAnsi="Times New Roman"/>
          <w:b w:val="false"/>
          <w:color w:val="252525"/>
          <w:sz w:val="24"/>
          <w:szCs w:val="24"/>
          <w:shd w:val="clear" w:color="auto" w:fill="f9f9f9"/>
          <w:vertAlign w:val="superscript"/>
        </w:rPr>
        <w:t>2</w:t>
      </w:r>
      <w:r>
        <w:rPr>
          <w:rFonts w:ascii="Times New Roman" w:cs="Times New Roman" w:eastAsia="Times New Roman" w:hAnsi="Times New Roman"/>
          <w:b w:val="false"/>
          <w:color w:val="252525"/>
          <w:sz w:val="24"/>
          <w:szCs w:val="24"/>
          <w:shd w:val="clear" w:color="auto" w:fill="f9f9f9"/>
        </w:rPr>
        <w:t> </w:t>
      </w:r>
    </w:p>
    <w:p>
      <w:pPr>
        <w:pStyle w:val="style0"/>
        <w:numPr>
          <w:ilvl w:val="0"/>
          <w:numId w:val="24"/>
        </w:numPr>
        <w:spacing w:before="0" w:after="200" w:lineRule="auto" w:line="276"/>
        <w:ind w:left="720" w:hanging="360"/>
        <w:contextualSpacing/>
        <w:rPr>
          <w:b w:val="false"/>
          <w:color w:val="252525"/>
          <w:sz w:val="24"/>
          <w:szCs w:val="24"/>
          <w:shd w:val="clear" w:color="auto" w:fill="f9f9f9"/>
        </w:rPr>
      </w:pPr>
      <w:r>
        <w:rPr>
          <w:rFonts w:ascii="Times New Roman" w:cs="Times New Roman" w:eastAsia="Times New Roman" w:hAnsi="Times New Roman"/>
          <w:b w:val="false"/>
          <w:color w:val="252525"/>
          <w:sz w:val="24"/>
          <w:szCs w:val="24"/>
          <w:shd w:val="clear" w:color="auto" w:fill="f9f9f9"/>
        </w:rPr>
        <w:t> The sixth floor windows now have iron bars in place</w:t>
      </w:r>
    </w:p>
    <w:p>
      <w:pPr>
        <w:pStyle w:val="style2"/>
        <w:spacing w:before="0"/>
        <w:ind w:left="360" w:firstLine="0"/>
        <w:rPr/>
      </w:pPr>
      <w:r>
        <w:rPr/>
        <w:fldChar w:fldCharType="begin"/>
      </w:r>
      <w:r>
        <w:instrText xml:space="preserve"> HYPERLINK "http://www.britannica.com/EBchecked/topic/438588/painting" </w:instrText>
      </w:r>
      <w:r>
        <w:rPr/>
        <w:fldChar w:fldCharType="separate"/>
      </w:r>
      <w:r>
        <w:rPr>
          <w:rFonts w:ascii="Times New Roman" w:cs="Times New Roman" w:eastAsia="Times New Roman" w:hAnsi="Times New Roman"/>
          <w:color w:val="2393bd"/>
          <w:sz w:val="24"/>
          <w:szCs w:val="24"/>
          <w:u w:val="none"/>
        </w:rPr>
        <w:t>Painting</w:t>
      </w:r>
      <w:r>
        <w:rPr/>
        <w:fldChar w:fldCharType="end"/>
      </w:r>
    </w:p>
    <w:p>
      <w:pPr>
        <w:pStyle w:val="style2"/>
        <w:numPr>
          <w:ilvl w:val="0"/>
          <w:numId w:val="24"/>
        </w:numPr>
        <w:spacing w:before="0"/>
        <w:ind w:left="720" w:hanging="360"/>
        <w:rPr>
          <w:b/>
          <w:color w:val="444444"/>
          <w:sz w:val="24"/>
          <w:szCs w:val="24"/>
        </w:rPr>
      </w:pPr>
      <w:r>
        <w:rPr>
          <w:rFonts w:ascii="Times New Roman" w:cs="Times New Roman" w:eastAsia="Times New Roman" w:hAnsi="Times New Roman"/>
          <w:color w:val="000000"/>
          <w:sz w:val="24"/>
          <w:szCs w:val="24"/>
        </w:rPr>
        <w:t>In the </w:t>
      </w:r>
      <w:r>
        <w:rPr/>
        <w:fldChar w:fldCharType="begin"/>
      </w:r>
      <w:r>
        <w:instrText xml:space="preserve"> HYPERLINK "http://period" </w:instrText>
      </w:r>
      <w:r>
        <w:rPr/>
        <w:fldChar w:fldCharType="separate"/>
      </w:r>
      <w:r>
        <w:rPr>
          <w:rFonts w:ascii="Times New Roman" w:cs="Times New Roman" w:eastAsia="Times New Roman" w:hAnsi="Times New Roman"/>
          <w:color w:val="5a3696"/>
          <w:sz w:val="24"/>
          <w:szCs w:val="24"/>
          <w:u w:val="single"/>
        </w:rPr>
        <w:t>Momoyama period</w:t>
      </w:r>
      <w:r>
        <w:rPr/>
        <w:fldChar w:fldCharType="end"/>
      </w:r>
      <w:r>
        <w:rPr>
          <w:rFonts w:ascii="Times New Roman" w:cs="Times New Roman" w:eastAsia="Times New Roman" w:hAnsi="Times New Roman"/>
          <w:color w:val="000000"/>
          <w:sz w:val="24"/>
          <w:szCs w:val="24"/>
        </w:rPr>
        <w:t> (1573-1603), a succession of military leaders, including </w:t>
      </w:r>
      <w:r>
        <w:rPr/>
        <w:fldChar w:fldCharType="begin"/>
      </w:r>
      <w:r>
        <w:instrText xml:space="preserve"> HYPERLINK "http://nobunaga" </w:instrText>
      </w:r>
      <w:r>
        <w:rPr/>
        <w:fldChar w:fldCharType="separate"/>
      </w:r>
      <w:r>
        <w:rPr>
          <w:rFonts w:ascii="Times New Roman" w:cs="Times New Roman" w:eastAsia="Times New Roman" w:hAnsi="Times New Roman"/>
          <w:color w:val="5a3696"/>
          <w:sz w:val="24"/>
          <w:szCs w:val="24"/>
          <w:u w:val="single"/>
        </w:rPr>
        <w:t>Oda Nobunaga</w:t>
      </w:r>
      <w:r>
        <w:rPr/>
        <w:fldChar w:fldCharType="end"/>
      </w:r>
      <w:r>
        <w:rPr>
          <w:rFonts w:ascii="Times New Roman" w:cs="Times New Roman" w:eastAsia="Times New Roman" w:hAnsi="Times New Roman"/>
          <w:color w:val="000000"/>
          <w:sz w:val="24"/>
          <w:szCs w:val="24"/>
        </w:rPr>
        <w:t>, </w:t>
      </w:r>
      <w:r>
        <w:rPr/>
        <w:fldChar w:fldCharType="begin"/>
      </w:r>
      <w:r>
        <w:instrText xml:space="preserve"> HYPERLINK "http://hideyoshi" </w:instrText>
      </w:r>
      <w:r>
        <w:rPr/>
        <w:fldChar w:fldCharType="separate"/>
      </w:r>
      <w:r>
        <w:rPr>
          <w:rFonts w:ascii="Times New Roman" w:cs="Times New Roman" w:eastAsia="Times New Roman" w:hAnsi="Times New Roman"/>
          <w:color w:val="5a3696"/>
          <w:sz w:val="24"/>
          <w:szCs w:val="24"/>
          <w:u w:val="single"/>
        </w:rPr>
        <w:t>Toyotomi Hideyoshi</w:t>
      </w:r>
      <w:r>
        <w:rPr/>
        <w:fldChar w:fldCharType="end"/>
      </w:r>
      <w:r>
        <w:rPr>
          <w:rFonts w:ascii="Times New Roman" w:cs="Times New Roman" w:eastAsia="Times New Roman" w:hAnsi="Times New Roman"/>
          <w:color w:val="000000"/>
          <w:sz w:val="24"/>
          <w:szCs w:val="24"/>
        </w:rPr>
        <w:t>, and </w:t>
      </w:r>
      <w:r>
        <w:rPr/>
        <w:fldChar w:fldCharType="begin"/>
      </w:r>
      <w:r>
        <w:instrText xml:space="preserve"> HYPERLINK "http://www.newworldencyclopedia.org/entry/Tokugawa_Ieyasu" </w:instrText>
      </w:r>
      <w:r>
        <w:rPr/>
        <w:fldChar w:fldCharType="separate"/>
      </w:r>
      <w:r>
        <w:rPr>
          <w:rFonts w:ascii="Times New Roman" w:cs="Times New Roman" w:eastAsia="Times New Roman" w:hAnsi="Times New Roman"/>
          <w:color w:val="5a3696"/>
          <w:sz w:val="24"/>
          <w:szCs w:val="24"/>
          <w:u w:val="single"/>
        </w:rPr>
        <w:t>Tokugawa Ieyasu</w:t>
      </w:r>
      <w:r>
        <w:rPr/>
        <w:fldChar w:fldCharType="end"/>
      </w:r>
      <w:r>
        <w:rPr>
          <w:rFonts w:ascii="Times New Roman" w:cs="Times New Roman" w:eastAsia="Times New Roman" w:hAnsi="Times New Roman"/>
          <w:color w:val="000000"/>
          <w:sz w:val="24"/>
          <w:szCs w:val="24"/>
        </w:rPr>
        <w:t>, attempted to bring peace and political stability to Japan after an era of almost 100 years of </w:t>
      </w:r>
      <w:r>
        <w:rPr/>
        <w:fldChar w:fldCharType="begin"/>
      </w:r>
      <w:r>
        <w:instrText xml:space="preserve"> HYPERLINK "http://www.newworldencyclopedia.org/entry/Warfare" </w:instrText>
      </w:r>
      <w:r>
        <w:rPr/>
        <w:fldChar w:fldCharType="separate"/>
      </w:r>
      <w:r>
        <w:rPr>
          <w:rFonts w:ascii="Times New Roman" w:cs="Times New Roman" w:eastAsia="Times New Roman" w:hAnsi="Times New Roman"/>
          <w:color w:val="5a3696"/>
          <w:sz w:val="24"/>
          <w:szCs w:val="24"/>
          <w:u w:val="single"/>
        </w:rPr>
        <w:t>warfare</w:t>
      </w:r>
      <w:r>
        <w:rPr/>
        <w:fldChar w:fldCharType="end"/>
      </w:r>
    </w:p>
    <w:p>
      <w:pPr>
        <w:pStyle w:val="style2"/>
        <w:numPr>
          <w:ilvl w:val="0"/>
          <w:numId w:val="24"/>
        </w:numPr>
        <w:spacing w:before="0"/>
        <w:ind w:left="720" w:hanging="360"/>
        <w:rPr>
          <w:b/>
          <w:color w:val="444444"/>
          <w:sz w:val="24"/>
          <w:szCs w:val="24"/>
        </w:rPr>
      </w:pPr>
      <w:r>
        <w:rPr>
          <w:rFonts w:ascii="Times New Roman" w:cs="Times New Roman" w:eastAsia="Times New Roman" w:hAnsi="Times New Roman"/>
          <w:color w:val="000000"/>
          <w:sz w:val="24"/>
          <w:szCs w:val="24"/>
        </w:rPr>
        <w:t xml:space="preserve">The </w:t>
      </w:r>
      <w:r>
        <w:rPr>
          <w:rFonts w:ascii="Times New Roman" w:cs="Times New Roman" w:eastAsia="Times New Roman" w:hAnsi="Times New Roman"/>
          <w:color w:val="000000"/>
          <w:sz w:val="24"/>
          <w:szCs w:val="24"/>
          <w:highlight w:val="yellow"/>
        </w:rPr>
        <w:t>most important school</w:t>
      </w:r>
      <w:r>
        <w:rPr>
          <w:rFonts w:ascii="Times New Roman" w:cs="Times New Roman" w:eastAsia="Times New Roman" w:hAnsi="Times New Roman"/>
          <w:color w:val="000000"/>
          <w:sz w:val="24"/>
          <w:szCs w:val="24"/>
        </w:rPr>
        <w:t xml:space="preserve"> of painting in the Momoyama period was that of the </w:t>
      </w:r>
      <w:r>
        <w:rPr>
          <w:rFonts w:ascii="Times New Roman" w:cs="Times New Roman" w:eastAsia="Times New Roman" w:hAnsi="Times New Roman"/>
          <w:color w:val="000000"/>
          <w:sz w:val="24"/>
          <w:szCs w:val="24"/>
          <w:highlight w:val="yellow"/>
        </w:rPr>
        <w:t>Kanō school</w:t>
      </w:r>
    </w:p>
    <w:p>
      <w:pPr>
        <w:pStyle w:val="style2"/>
        <w:numPr>
          <w:ilvl w:val="0"/>
          <w:numId w:val="24"/>
        </w:numPr>
        <w:spacing w:before="0"/>
        <w:ind w:left="720" w:hanging="360"/>
        <w:rPr>
          <w:b/>
          <w:color w:val="444444"/>
          <w:sz w:val="24"/>
          <w:szCs w:val="24"/>
        </w:rPr>
      </w:pPr>
      <w:r>
        <w:rPr>
          <w:rFonts w:ascii="Times New Roman" w:cs="Times New Roman" w:eastAsia="Times New Roman" w:hAnsi="Times New Roman"/>
          <w:color w:val="000000"/>
          <w:sz w:val="24"/>
          <w:szCs w:val="24"/>
        </w:rPr>
        <w:t xml:space="preserve"> Kanō painters often worked on a large scale, painting </w:t>
      </w:r>
      <w:r>
        <w:rPr>
          <w:rFonts w:ascii="Times New Roman" w:cs="Times New Roman" w:eastAsia="Times New Roman" w:hAnsi="Times New Roman"/>
          <w:color w:val="000000"/>
          <w:sz w:val="24"/>
          <w:szCs w:val="24"/>
          <w:highlight w:val="yellow"/>
        </w:rPr>
        <w:t>nature scenes of birds, plants, water, or other animals on sliding doors or screens, covering the background with </w:t>
      </w:r>
      <w:r>
        <w:rPr/>
        <w:fldChar w:fldCharType="begin"/>
      </w:r>
      <w:r>
        <w:instrText xml:space="preserve"> HYPERLINK "http://www.newworldencyclopedia.org/entry/Gold" </w:instrText>
      </w:r>
      <w:r>
        <w:rPr/>
        <w:fldChar w:fldCharType="separate"/>
      </w:r>
      <w:r>
        <w:rPr>
          <w:rFonts w:ascii="Times New Roman" w:cs="Times New Roman" w:eastAsia="Times New Roman" w:hAnsi="Times New Roman"/>
          <w:color w:val="5a3696"/>
          <w:sz w:val="24"/>
          <w:szCs w:val="24"/>
          <w:highlight w:val="yellow"/>
          <w:u w:val="single"/>
        </w:rPr>
        <w:t>gold</w:t>
      </w:r>
      <w:r>
        <w:rPr/>
        <w:fldChar w:fldCharType="end"/>
      </w:r>
      <w:r>
        <w:rPr>
          <w:rFonts w:ascii="Times New Roman" w:cs="Times New Roman" w:eastAsia="Times New Roman" w:hAnsi="Times New Roman"/>
          <w:color w:val="000000"/>
          <w:sz w:val="24"/>
          <w:szCs w:val="24"/>
          <w:highlight w:val="yellow"/>
        </w:rPr>
        <w:t> leaf</w:t>
      </w:r>
    </w:p>
    <w:p>
      <w:pPr>
        <w:pStyle w:val="style2"/>
        <w:numPr>
          <w:ilvl w:val="0"/>
          <w:numId w:val="24"/>
        </w:numPr>
        <w:spacing w:before="0"/>
        <w:ind w:left="720" w:hanging="360"/>
        <w:rPr>
          <w:b/>
          <w:color w:val="444444"/>
          <w:sz w:val="24"/>
          <w:szCs w:val="24"/>
        </w:rPr>
      </w:pPr>
      <w:r>
        <w:rPr>
          <w:rFonts w:ascii="Times New Roman" w:cs="Times New Roman" w:eastAsia="Times New Roman" w:hAnsi="Times New Roman"/>
          <w:color w:val="000000"/>
          <w:sz w:val="24"/>
          <w:szCs w:val="24"/>
        </w:rPr>
        <w:t xml:space="preserve">The school is equally renowned for its </w:t>
      </w:r>
      <w:r>
        <w:rPr>
          <w:rFonts w:ascii="Times New Roman" w:cs="Times New Roman" w:eastAsia="Times New Roman" w:hAnsi="Times New Roman"/>
          <w:color w:val="000000"/>
          <w:sz w:val="24"/>
          <w:szCs w:val="24"/>
          <w:highlight w:val="yellow"/>
        </w:rPr>
        <w:t>monochrome ink-on-silk </w:t>
      </w:r>
      <w:r>
        <w:rPr/>
        <w:fldChar w:fldCharType="begin"/>
      </w:r>
      <w:r>
        <w:instrText xml:space="preserve"> HYPERLINK "http://www.newworldencyclopedia.org/entry/Landscape_painting" </w:instrText>
      </w:r>
      <w:r>
        <w:rPr/>
        <w:fldChar w:fldCharType="separate"/>
      </w:r>
      <w:r>
        <w:rPr>
          <w:rFonts w:ascii="Times New Roman" w:cs="Times New Roman" w:eastAsia="Times New Roman" w:hAnsi="Times New Roman"/>
          <w:color w:val="5a3696"/>
          <w:sz w:val="24"/>
          <w:szCs w:val="24"/>
          <w:highlight w:val="yellow"/>
          <w:u w:val="single"/>
        </w:rPr>
        <w:t>landscapes</w:t>
      </w:r>
      <w:r>
        <w:rPr/>
        <w:fldChar w:fldCharType="end"/>
      </w:r>
      <w:r>
        <w:rPr>
          <w:rFonts w:ascii="Times New Roman" w:cs="Times New Roman" w:eastAsia="Times New Roman" w:hAnsi="Times New Roman"/>
          <w:color w:val="000000"/>
          <w:sz w:val="24"/>
          <w:szCs w:val="24"/>
          <w:highlight w:val="yellow"/>
        </w:rPr>
        <w:t>, flat pictures</w:t>
      </w:r>
      <w:r>
        <w:rPr>
          <w:rFonts w:ascii="Times New Roman" w:cs="Times New Roman" w:eastAsia="Times New Roman" w:hAnsi="Times New Roman"/>
          <w:color w:val="000000"/>
          <w:sz w:val="24"/>
          <w:szCs w:val="24"/>
        </w:rPr>
        <w:t xml:space="preserve"> that balance impeccably detailed realistic depictions of animals and other subjects in the foreground with abstract,</w:t>
      </w:r>
    </w:p>
    <w:p>
      <w:pPr>
        <w:pStyle w:val="style2"/>
        <w:numPr>
          <w:ilvl w:val="0"/>
          <w:numId w:val="24"/>
        </w:numPr>
        <w:spacing w:before="0"/>
        <w:ind w:left="720" w:hanging="360"/>
        <w:rPr>
          <w:b/>
          <w:color w:val="444444"/>
          <w:sz w:val="24"/>
          <w:szCs w:val="24"/>
        </w:rPr>
      </w:pPr>
      <w:r>
        <w:rPr>
          <w:rFonts w:ascii="Times New Roman" w:cs="Times New Roman" w:eastAsia="Times New Roman" w:hAnsi="Times New Roman"/>
          <w:color w:val="000000"/>
          <w:sz w:val="24"/>
          <w:szCs w:val="24"/>
        </w:rPr>
        <w:t xml:space="preserve"> often entirely blank, clouds and other background elements.</w:t>
      </w:r>
    </w:p>
    <w:p>
      <w:pPr>
        <w:pStyle w:val="style2"/>
        <w:numPr>
          <w:ilvl w:val="0"/>
          <w:numId w:val="24"/>
        </w:numPr>
        <w:spacing w:before="0"/>
        <w:ind w:left="720" w:hanging="360"/>
        <w:rPr>
          <w:b/>
          <w:color w:val="444444"/>
          <w:sz w:val="24"/>
          <w:szCs w:val="24"/>
        </w:rPr>
      </w:pPr>
      <w:r>
        <w:rPr>
          <w:rFonts w:ascii="Times New Roman" w:cs="Times New Roman" w:eastAsia="Times New Roman" w:hAnsi="Times New Roman"/>
          <w:color w:val="000000"/>
          <w:sz w:val="24"/>
          <w:szCs w:val="24"/>
        </w:rPr>
        <w:t xml:space="preserve">The </w:t>
      </w:r>
      <w:r>
        <w:rPr>
          <w:rFonts w:ascii="Times New Roman" w:cs="Times New Roman" w:eastAsia="Times New Roman" w:hAnsi="Times New Roman"/>
          <w:color w:val="000000"/>
          <w:sz w:val="24"/>
          <w:szCs w:val="24"/>
          <w:highlight w:val="yellow"/>
        </w:rPr>
        <w:t>greatest innovation</w:t>
      </w:r>
      <w:r>
        <w:rPr>
          <w:rFonts w:ascii="Times New Roman" w:cs="Times New Roman" w:eastAsia="Times New Roman" w:hAnsi="Times New Roman"/>
          <w:color w:val="000000"/>
          <w:sz w:val="24"/>
          <w:szCs w:val="24"/>
        </w:rPr>
        <w:t xml:space="preserve"> of the period was the formula, developed by Kano Eitoku, for the creation of monumental landscapes on the sliding doors enclosing a room.</w:t>
      </w:r>
    </w:p>
    <w:p>
      <w:pPr>
        <w:pStyle w:val="style2"/>
        <w:numPr>
          <w:ilvl w:val="0"/>
          <w:numId w:val="24"/>
        </w:numPr>
        <w:spacing w:before="0"/>
        <w:ind w:left="720" w:hanging="360"/>
        <w:rPr>
          <w:b/>
          <w:color w:val="444444"/>
          <w:sz w:val="24"/>
          <w:szCs w:val="24"/>
        </w:rPr>
      </w:pPr>
      <w:r>
        <w:rPr>
          <w:rFonts w:ascii="Times New Roman" w:cs="Times New Roman" w:eastAsia="Times New Roman" w:hAnsi="Times New Roman"/>
          <w:color w:val="000000"/>
          <w:sz w:val="24"/>
          <w:szCs w:val="24"/>
        </w:rPr>
        <w:t xml:space="preserve"> The decoration of the main room facing the garden of the Juko-in, a subtemple of Daitoku-ji (a Zen temple in Kyoto), is perhaps the best extant example of Eitoku's work PIC</w:t>
      </w:r>
    </w:p>
    <w:p>
      <w:pPr>
        <w:pStyle w:val="style2"/>
        <w:numPr>
          <w:ilvl w:val="0"/>
          <w:numId w:val="24"/>
        </w:numPr>
        <w:spacing w:before="0"/>
        <w:ind w:left="720" w:hanging="360"/>
        <w:rPr>
          <w:b/>
          <w:color w:val="444444"/>
          <w:sz w:val="24"/>
          <w:szCs w:val="24"/>
        </w:rPr>
      </w:pPr>
      <w:r>
        <w:rPr>
          <w:rFonts w:ascii="Times New Roman" w:cs="Times New Roman" w:eastAsia="Times New Roman" w:hAnsi="Times New Roman"/>
          <w:color w:val="000000"/>
          <w:sz w:val="24"/>
          <w:szCs w:val="24"/>
        </w:rPr>
        <w:t xml:space="preserve"> A massive </w:t>
      </w:r>
      <w:r>
        <w:rPr>
          <w:rFonts w:ascii="Times New Roman" w:cs="Times New Roman" w:eastAsia="Times New Roman" w:hAnsi="Times New Roman"/>
          <w:i/>
          <w:color w:val="000000"/>
          <w:sz w:val="24"/>
          <w:szCs w:val="24"/>
        </w:rPr>
        <w:t>ume</w:t>
      </w:r>
      <w:r>
        <w:rPr>
          <w:rFonts w:ascii="Times New Roman" w:cs="Times New Roman" w:eastAsia="Times New Roman" w:hAnsi="Times New Roman"/>
          <w:color w:val="000000"/>
          <w:sz w:val="24"/>
          <w:szCs w:val="24"/>
        </w:rPr>
        <w:t> tree and twin pines are depicted on pairs of sliding screens in diagonally opposite corners, their trunks repeating the verticals of the corner posts and their branches extending to left and right, unifying the adjoining panels</w:t>
      </w:r>
    </w:p>
    <w:p>
      <w:pPr>
        <w:pStyle w:val="style2"/>
        <w:numPr>
          <w:ilvl w:val="0"/>
          <w:numId w:val="24"/>
        </w:numPr>
        <w:spacing w:before="0"/>
        <w:ind w:left="720" w:hanging="360"/>
        <w:rPr>
          <w:b/>
          <w:color w:val="444444"/>
          <w:sz w:val="24"/>
          <w:szCs w:val="24"/>
        </w:rPr>
      </w:pPr>
      <w:r>
        <w:rPr>
          <w:rFonts w:ascii="Times New Roman" w:cs="Times New Roman" w:eastAsia="Times New Roman" w:hAnsi="Times New Roman"/>
          <w:color w:val="000000"/>
          <w:sz w:val="24"/>
          <w:szCs w:val="24"/>
        </w:rPr>
        <w:t>Eitoku's screen, </w:t>
      </w:r>
      <w:r>
        <w:rPr>
          <w:rFonts w:ascii="Times New Roman" w:cs="Times New Roman" w:eastAsia="Times New Roman" w:hAnsi="Times New Roman"/>
          <w:i/>
          <w:color w:val="000000"/>
          <w:sz w:val="24"/>
          <w:szCs w:val="24"/>
        </w:rPr>
        <w:t>Chinese Lions,</w:t>
      </w:r>
      <w:r>
        <w:rPr>
          <w:rFonts w:ascii="Times New Roman" w:cs="Times New Roman" w:eastAsia="Times New Roman" w:hAnsi="Times New Roman"/>
          <w:color w:val="000000"/>
          <w:sz w:val="24"/>
          <w:szCs w:val="24"/>
        </w:rPr>
        <w:t> also in Kyoto, reveals the bold, brightly colored style of painting preferred by the </w:t>
      </w:r>
      <w:r>
        <w:rPr/>
        <w:fldChar w:fldCharType="begin"/>
      </w:r>
      <w:r>
        <w:instrText xml:space="preserve"> HYPERLINK "http://www.newworldencyclopedia.org/entry/Samurai" </w:instrText>
      </w:r>
      <w:r>
        <w:rPr/>
        <w:fldChar w:fldCharType="separate"/>
      </w:r>
      <w:r>
        <w:rPr>
          <w:rFonts w:ascii="Times New Roman" w:cs="Times New Roman" w:eastAsia="Times New Roman" w:hAnsi="Times New Roman"/>
          <w:color w:val="5a3696"/>
          <w:sz w:val="24"/>
          <w:szCs w:val="24"/>
          <w:u w:val="single"/>
        </w:rPr>
        <w:t>samurai</w:t>
      </w:r>
      <w:r>
        <w:rPr/>
        <w:fldChar w:fldCharType="end"/>
      </w:r>
    </w:p>
    <w:p>
      <w:pPr>
        <w:pStyle w:val="style0"/>
        <w:spacing w:before="120" w:after="120" w:lineRule="auto" w:line="240"/>
        <w:rPr/>
      </w:pPr>
      <w:r>
        <w:rPr/>
        <w:drawing>
          <wp:inline distT="0" distB="0" distL="0" distR="0">
            <wp:extent cx="2911298" cy="1453467"/>
            <wp:effectExtent l="0" t="0" r="0" b="0"/>
            <wp:docPr id="1067" name="Image1" descr="File:Kano Eitoku 002.jpg"/>
            <a:graphic xmlns:a="http://schemas.openxmlformats.org/drawingml/2006/main">
              <a:graphicData uri="http://schemas.openxmlformats.org/drawingml/2006/picture">
                <pic:pic xmlns:pic="http://schemas.openxmlformats.org/drawingml/2006/picture">
                  <pic:nvPicPr>
                    <pic:cNvPr id="40" name="Image"/>
                    <pic:cNvPicPr/>
                  </pic:nvPicPr>
                  <pic:blipFill rotWithShape="true">
                    <a:blip r:embed="rId42" cstate="print">
                      <a:extLst>
                        <a:ext uri="{28A0092B-C50C-407E-A947-70E740481C1C}">
                          <a14:useLocalDpi xmlns:a14="http://schemas.microsoft.com/office/drawing/2010/main" val="0"/>
                        </a:ext>
                      </a:extLst>
                    </a:blip>
                    <a:srcRect l="0" t="0" r="0" b="0"/>
                    <a:stretch>
                      <a:fillRect/>
                    </a:stretch>
                  </pic:blipFill>
                  <pic:spPr>
                    <a:xfrm>
                      <a:off x="0" y="0"/>
                      <a:ext cx="2911298" cy="1453467"/>
                    </a:xfrm>
                    <a:prstGeom prst="rect">
                      <a:avLst/>
                    </a:prstGeom>
                  </pic:spPr>
                </pic:pic>
              </a:graphicData>
            </a:graphic>
          </wp:inline>
        </w:drawing>
      </w:r>
    </w:p>
    <w:p>
      <w:pPr>
        <w:pStyle w:val="style0"/>
        <w:spacing w:before="120" w:after="120" w:lineRule="auto" w:line="240"/>
        <w:rPr/>
      </w:pPr>
      <w:r>
        <w:rPr>
          <w:rFonts w:ascii="Times New Roman" w:cs="Times New Roman" w:eastAsia="Times New Roman" w:hAnsi="Times New Roman"/>
          <w:b w:val="false"/>
          <w:color w:val="000000"/>
          <w:sz w:val="24"/>
          <w:szCs w:val="24"/>
          <w:shd w:val="clear" w:color="auto" w:fill="f9f9f9"/>
        </w:rPr>
        <w:t>Chinese Lions </w:t>
      </w:r>
      <w:r>
        <w:rPr>
          <w:rFonts w:ascii="Times New Roman" w:cs="Times New Roman" w:eastAsia="Times New Roman" w:hAnsi="Times New Roman"/>
          <w:b w:val="false"/>
          <w:i/>
          <w:color w:val="000000"/>
          <w:sz w:val="24"/>
          <w:szCs w:val="24"/>
          <w:shd w:val="clear" w:color="auto" w:fill="f9f9f9"/>
        </w:rPr>
        <w:t>(Karajishi),</w:t>
      </w:r>
      <w:r>
        <w:rPr>
          <w:rFonts w:ascii="Times New Roman" w:cs="Times New Roman" w:eastAsia="Times New Roman" w:hAnsi="Times New Roman"/>
          <w:b w:val="false"/>
          <w:color w:val="000000"/>
          <w:sz w:val="24"/>
          <w:szCs w:val="24"/>
          <w:shd w:val="clear" w:color="auto" w:fill="f9f9f9"/>
        </w:rPr>
        <w:t>at the Museum of the Imperial Collections</w:t>
      </w:r>
    </w:p>
    <w:p>
      <w:pPr>
        <w:pStyle w:val="style0"/>
        <w:spacing w:before="120" w:after="120" w:lineRule="auto" w:line="240"/>
        <w:rPr/>
      </w:pPr>
      <w:r>
        <w:rPr/>
        <w:drawing>
          <wp:inline distT="0" distB="0" distL="0" distR="0">
            <wp:extent cx="2036112" cy="1568736"/>
            <wp:effectExtent l="0" t="0" r="0" b="0"/>
            <wp:docPr id="1068" name="Image1" descr="File:Kano Eitoku 001.jpg"/>
            <a:graphic xmlns:a="http://schemas.openxmlformats.org/drawingml/2006/main">
              <a:graphicData uri="http://schemas.openxmlformats.org/drawingml/2006/picture">
                <pic:pic xmlns:pic="http://schemas.openxmlformats.org/drawingml/2006/picture">
                  <pic:nvPicPr>
                    <pic:cNvPr id="41" name="Image"/>
                    <pic:cNvPicPr/>
                  </pic:nvPicPr>
                  <pic:blipFill rotWithShape="true">
                    <a:blip r:embed="rId43" cstate="print">
                      <a:extLst>
                        <a:ext uri="{28A0092B-C50C-407E-A947-70E740481C1C}">
                          <a14:useLocalDpi xmlns:a14="http://schemas.microsoft.com/office/drawing/2010/main" val="0"/>
                        </a:ext>
                      </a:extLst>
                    </a:blip>
                    <a:srcRect l="0" t="0" r="0" b="0"/>
                    <a:stretch>
                      <a:fillRect/>
                    </a:stretch>
                  </pic:blipFill>
                  <pic:spPr>
                    <a:xfrm>
                      <a:off x="0" y="0"/>
                      <a:ext cx="2036112" cy="1568736"/>
                    </a:xfrm>
                    <a:prstGeom prst="rect">
                      <a:avLst/>
                    </a:prstGeom>
                  </pic:spPr>
                </pic:pic>
              </a:graphicData>
            </a:graphic>
          </wp:inline>
        </w:drawing>
      </w:r>
    </w:p>
    <w:p>
      <w:pPr>
        <w:pStyle w:val="style0"/>
        <w:spacing w:before="120" w:after="120" w:lineRule="auto" w:line="240"/>
        <w:rPr/>
      </w:pPr>
      <w:r>
        <w:rPr>
          <w:rFonts w:ascii="Times New Roman" w:cs="Times New Roman" w:eastAsia="Times New Roman" w:hAnsi="Times New Roman"/>
          <w:b w:val="false"/>
          <w:color w:val="000000"/>
          <w:sz w:val="24"/>
          <w:szCs w:val="24"/>
          <w:shd w:val="clear" w:color="auto" w:fill="f9f9f9"/>
        </w:rPr>
        <w:t>Trees on sliding doors</w:t>
      </w:r>
    </w:p>
    <w:p>
      <w:pPr>
        <w:pStyle w:val="style0"/>
        <w:spacing w:before="96" w:after="120" w:lineRule="auto" w:line="240"/>
        <w:rPr/>
      </w:pPr>
    </w:p>
    <w:p>
      <w:pPr>
        <w:pStyle w:val="style0"/>
        <w:spacing w:before="96" w:after="120" w:lineRule="auto" w:line="240"/>
        <w:rPr/>
      </w:pPr>
      <w:r>
        <w:rPr/>
        <w:drawing>
          <wp:inline distT="0" distB="0" distL="0" distR="0">
            <wp:extent cx="1719254" cy="2736810"/>
            <wp:effectExtent l="0" t="0" r="0" b="0"/>
            <wp:docPr id="1069" name="Image1" descr="File:SesshuToyo.jpg"/>
            <a:graphic xmlns:a="http://schemas.openxmlformats.org/drawingml/2006/main">
              <a:graphicData uri="http://schemas.openxmlformats.org/drawingml/2006/picture">
                <pic:pic xmlns:pic="http://schemas.openxmlformats.org/drawingml/2006/picture">
                  <pic:nvPicPr>
                    <pic:cNvPr id="42" name="Image"/>
                    <pic:cNvPicPr/>
                  </pic:nvPicPr>
                  <pic:blipFill rotWithShape="true">
                    <a:blip r:embed="rId44" cstate="print">
                      <a:extLst>
                        <a:ext uri="{28A0092B-C50C-407E-A947-70E740481C1C}">
                          <a14:useLocalDpi xmlns:a14="http://schemas.microsoft.com/office/drawing/2010/main" val="0"/>
                        </a:ext>
                      </a:extLst>
                    </a:blip>
                    <a:srcRect l="0" t="0" r="0" b="0"/>
                    <a:stretch>
                      <a:fillRect/>
                    </a:stretch>
                  </pic:blipFill>
                  <pic:spPr>
                    <a:xfrm>
                      <a:off x="0" y="0"/>
                      <a:ext cx="1719254" cy="2736810"/>
                    </a:xfrm>
                    <a:prstGeom prst="rect">
                      <a:avLst/>
                    </a:prstGeom>
                  </pic:spPr>
                </pic:pic>
              </a:graphicData>
            </a:graphic>
          </wp:inline>
        </w:drawing>
      </w:r>
    </w:p>
    <w:p>
      <w:pPr>
        <w:pStyle w:val="style0"/>
        <w:spacing w:before="96" w:after="120" w:lineRule="auto" w:line="240"/>
        <w:rPr/>
      </w:pPr>
      <w:r>
        <w:rPr>
          <w:rFonts w:ascii="Times New Roman" w:cs="Times New Roman" w:eastAsia="Times New Roman" w:hAnsi="Times New Roman"/>
          <w:b w:val="false"/>
          <w:color w:val="000000"/>
          <w:sz w:val="24"/>
          <w:szCs w:val="24"/>
          <w:shd w:val="clear" w:color="auto" w:fill="f9f9f9"/>
        </w:rPr>
        <w:t>Autumn Landscape, by Sesshu Toyo</w:t>
      </w:r>
    </w:p>
    <w:p>
      <w:pPr>
        <w:pStyle w:val="style0"/>
        <w:rPr/>
      </w:pPr>
    </w:p>
    <w:p>
      <w:pPr>
        <w:pStyle w:val="style0"/>
        <w:rPr/>
      </w:pPr>
      <w:r>
        <w:rPr>
          <w:rFonts w:ascii="Times New Roman" w:cs="Times New Roman" w:eastAsia="Times New Roman" w:hAnsi="Times New Roman"/>
          <w:b/>
          <w:sz w:val="24"/>
          <w:szCs w:val="24"/>
        </w:rPr>
        <w:t>Sculpture:</w:t>
      </w:r>
    </w:p>
    <w:p>
      <w:pPr>
        <w:pStyle w:val="style3"/>
        <w:rPr/>
      </w:pPr>
      <w:r>
        <w:rPr>
          <w:sz w:val="24"/>
          <w:szCs w:val="24"/>
        </w:rPr>
        <w:t>Prince Shotoku</w:t>
      </w:r>
    </w:p>
    <w:p>
      <w:pPr>
        <w:pStyle w:val="style0"/>
        <w:spacing w:before="100" w:after="100" w:lineRule="auto" w:line="240"/>
        <w:rPr/>
      </w:pPr>
      <w:r>
        <w:rPr>
          <w:rFonts w:ascii="Times New Roman" w:cs="Times New Roman" w:eastAsia="Times New Roman" w:hAnsi="Times New Roman"/>
          <w:b/>
          <w:sz w:val="24"/>
          <w:szCs w:val="24"/>
        </w:rPr>
        <w:t>Asuka-dera, Japan</w:t>
      </w:r>
    </w:p>
    <w:p>
      <w:pPr>
        <w:pStyle w:val="style0"/>
        <w:numPr>
          <w:ilvl w:val="0"/>
          <w:numId w:val="4"/>
        </w:numPr>
        <w:spacing w:before="100" w:after="100" w:lineRule="auto" w:line="240"/>
        <w:ind w:left="720" w:hanging="360"/>
        <w:rPr/>
      </w:pPr>
      <w:r>
        <w:rPr>
          <w:rFonts w:ascii="Times New Roman" w:cs="Times New Roman" w:eastAsia="Times New Roman" w:hAnsi="Times New Roman"/>
          <w:b w:val="false"/>
          <w:sz w:val="24"/>
          <w:szCs w:val="24"/>
        </w:rPr>
        <w:t>Shotoku, the grandson of Umako, was prince regent and a great supporter of Buddhism who founded Horyu-ji temple</w:t>
      </w:r>
    </w:p>
    <w:p>
      <w:pPr>
        <w:pStyle w:val="style0"/>
        <w:numPr>
          <w:ilvl w:val="0"/>
          <w:numId w:val="4"/>
        </w:numPr>
        <w:spacing w:before="100" w:after="100" w:lineRule="auto" w:line="240"/>
        <w:ind w:left="720" w:hanging="360"/>
        <w:rPr/>
      </w:pPr>
      <w:r>
        <w:rPr>
          <w:rFonts w:ascii="Times New Roman" w:cs="Times New Roman" w:eastAsia="Times New Roman" w:hAnsi="Times New Roman"/>
          <w:b w:val="false"/>
          <w:sz w:val="24"/>
          <w:szCs w:val="24"/>
        </w:rPr>
        <w:t xml:space="preserve"> This statue is located to the left of Shaka in the Asuka-dera.</w:t>
      </w:r>
    </w:p>
    <w:p>
      <w:pPr>
        <w:pStyle w:val="style0"/>
        <w:spacing w:before="0" w:after="200" w:lineRule="auto" w:line="276"/>
        <w:ind w:left="360" w:firstLine="0"/>
        <w:rPr/>
      </w:pPr>
      <w:r>
        <w:rPr/>
        <w:drawing>
          <wp:inline distT="0" distB="0" distL="0" distR="0">
            <wp:extent cx="1830930" cy="2746700"/>
            <wp:effectExtent l="0" t="0" r="0" b="0"/>
            <wp:docPr id="1070" name="Image1" descr="https://upload.wikimedia.org/wikipedia/commons/thumb/4/4b/Asuka-dera%2C_a058.jpg/400px-Asuka-dera%2C_a058.jpg"/>
            <a:graphic xmlns:a="http://schemas.openxmlformats.org/drawingml/2006/main">
              <a:graphicData uri="http://schemas.openxmlformats.org/drawingml/2006/picture">
                <pic:pic xmlns:pic="http://schemas.openxmlformats.org/drawingml/2006/picture">
                  <pic:nvPicPr>
                    <pic:cNvPr id="43" name="Image"/>
                    <pic:cNvPicPr/>
                  </pic:nvPicPr>
                  <pic:blipFill rotWithShape="true">
                    <a:blip r:embed="rId45" cstate="print">
                      <a:extLst>
                        <a:ext uri="{28A0092B-C50C-407E-A947-70E740481C1C}">
                          <a14:useLocalDpi xmlns:a14="http://schemas.microsoft.com/office/drawing/2010/main" val="0"/>
                        </a:ext>
                      </a:extLst>
                    </a:blip>
                    <a:srcRect l="0" t="0" r="0" b="0"/>
                    <a:stretch>
                      <a:fillRect/>
                    </a:stretch>
                  </pic:blipFill>
                  <pic:spPr>
                    <a:xfrm>
                      <a:off x="0" y="0"/>
                      <a:ext cx="1830930" cy="2746700"/>
                    </a:xfrm>
                    <a:prstGeom prst="rect">
                      <a:avLst/>
                    </a:prstGeom>
                  </pic:spPr>
                </pic:pic>
              </a:graphicData>
            </a:graphic>
          </wp:inline>
        </w:drawing>
      </w:r>
    </w:p>
    <w:p>
      <w:pPr>
        <w:pStyle w:val="style3"/>
        <w:rPr/>
      </w:pPr>
      <w:r>
        <w:rPr>
          <w:color w:val="000000"/>
          <w:sz w:val="24"/>
          <w:szCs w:val="24"/>
        </w:rPr>
        <w:t>12 Godly Generals</w:t>
      </w:r>
    </w:p>
    <w:p>
      <w:pPr>
        <w:pStyle w:val="style0"/>
        <w:numPr>
          <w:ilvl w:val="0"/>
          <w:numId w:val="16"/>
        </w:numPr>
        <w:spacing w:before="100" w:after="100" w:lineRule="auto" w:line="240"/>
        <w:ind w:left="720" w:hanging="360"/>
        <w:rPr>
          <w:b w:val="false"/>
          <w:color w:val="000000"/>
          <w:sz w:val="24"/>
          <w:szCs w:val="24"/>
        </w:rPr>
      </w:pPr>
      <w:r>
        <w:rPr>
          <w:rFonts w:ascii="Times New Roman" w:cs="Times New Roman" w:eastAsia="Times New Roman" w:hAnsi="Times New Roman"/>
          <w:b w:val="false"/>
          <w:color w:val="000000"/>
          <w:sz w:val="24"/>
          <w:szCs w:val="24"/>
        </w:rPr>
        <w:t>To-ji Temple </w:t>
      </w:r>
      <w:r>
        <w:rPr>
          <w:rFonts w:ascii="Times New Roman" w:cs="Times New Roman" w:eastAsia="Times New Roman" w:hAnsi="Times New Roman"/>
          <w:b w:val="false"/>
          <w:color w:val="000000"/>
          <w:sz w:val="24"/>
          <w:szCs w:val="24"/>
        </w:rPr>
        <w:br/>
      </w:r>
      <w:r>
        <w:rPr>
          <w:rFonts w:ascii="Times New Roman" w:cs="Times New Roman" w:eastAsia="Times New Roman" w:hAnsi="Times New Roman"/>
          <w:b w:val="false"/>
          <w:color w:val="000000"/>
          <w:sz w:val="24"/>
          <w:szCs w:val="24"/>
        </w:rPr>
        <w:t>Kyoto, Japan</w:t>
      </w:r>
    </w:p>
    <w:p>
      <w:pPr>
        <w:pStyle w:val="style0"/>
        <w:numPr>
          <w:ilvl w:val="0"/>
          <w:numId w:val="16"/>
        </w:numPr>
        <w:spacing w:before="100" w:after="100" w:lineRule="auto" w:line="240"/>
        <w:ind w:left="720" w:hanging="360"/>
        <w:rPr>
          <w:b w:val="false"/>
          <w:color w:val="000000"/>
          <w:sz w:val="24"/>
          <w:szCs w:val="24"/>
        </w:rPr>
      </w:pPr>
      <w:r>
        <w:rPr>
          <w:rFonts w:ascii="Times New Roman" w:cs="Times New Roman" w:eastAsia="Times New Roman" w:hAnsi="Times New Roman"/>
          <w:b w:val="false"/>
          <w:color w:val="000000"/>
          <w:sz w:val="24"/>
          <w:szCs w:val="24"/>
        </w:rPr>
        <w:t>Each General wears different expressions and attributes</w:t>
      </w:r>
    </w:p>
    <w:p>
      <w:pPr>
        <w:pStyle w:val="style0"/>
        <w:numPr>
          <w:ilvl w:val="0"/>
          <w:numId w:val="16"/>
        </w:numPr>
        <w:spacing w:before="100" w:after="100" w:lineRule="auto" w:line="240"/>
        <w:ind w:left="720" w:hanging="360"/>
        <w:rPr>
          <w:b w:val="false"/>
          <w:color w:val="000000"/>
          <w:sz w:val="24"/>
          <w:szCs w:val="24"/>
        </w:rPr>
      </w:pPr>
      <w:r>
        <w:rPr>
          <w:rFonts w:ascii="Times New Roman" w:cs="Times New Roman" w:eastAsia="Times New Roman" w:hAnsi="Times New Roman"/>
          <w:b w:val="false"/>
          <w:color w:val="000000"/>
          <w:sz w:val="24"/>
          <w:szCs w:val="24"/>
        </w:rPr>
        <w:t xml:space="preserve"> The color and detailing of their uniforms is carefully applied</w:t>
      </w:r>
    </w:p>
    <w:p>
      <w:pPr>
        <w:pStyle w:val="style0"/>
        <w:numPr>
          <w:ilvl w:val="0"/>
          <w:numId w:val="16"/>
        </w:numPr>
        <w:spacing w:before="100" w:after="100" w:lineRule="auto" w:line="240"/>
        <w:ind w:left="720" w:hanging="360"/>
        <w:rPr>
          <w:b w:val="false"/>
          <w:color w:val="000000"/>
          <w:sz w:val="24"/>
          <w:szCs w:val="24"/>
        </w:rPr>
      </w:pPr>
      <w:r>
        <w:rPr>
          <w:rFonts w:ascii="Times New Roman" w:cs="Times New Roman" w:eastAsia="Times New Roman" w:hAnsi="Times New Roman"/>
          <w:b w:val="false"/>
          <w:color w:val="000000"/>
          <w:sz w:val="24"/>
          <w:szCs w:val="24"/>
        </w:rPr>
        <w:t>The </w:t>
      </w:r>
      <w:r>
        <w:rPr/>
        <w:fldChar w:fldCharType="begin"/>
      </w:r>
      <w:r>
        <w:instrText xml:space="preserve"> HYPERLINK "http://www.art-and-archaeology.com/japan/biblio1.html" </w:instrText>
      </w:r>
      <w:r>
        <w:rPr/>
        <w:fldChar w:fldCharType="separate"/>
      </w:r>
      <w:r>
        <w:rPr>
          <w:rFonts w:ascii="Times New Roman" w:cs="Times New Roman" w:eastAsia="Times New Roman" w:hAnsi="Times New Roman"/>
          <w:b w:val="false"/>
          <w:color w:val="0000ff"/>
          <w:sz w:val="24"/>
          <w:szCs w:val="24"/>
          <w:u w:val="single"/>
        </w:rPr>
        <w:t>Martins</w:t>
      </w:r>
      <w:r>
        <w:rPr/>
        <w:fldChar w:fldCharType="end"/>
      </w:r>
      <w:r>
        <w:rPr>
          <w:rFonts w:ascii="Times New Roman" w:cs="Times New Roman" w:eastAsia="Times New Roman" w:hAnsi="Times New Roman"/>
          <w:b w:val="false"/>
          <w:color w:val="000000"/>
          <w:sz w:val="24"/>
          <w:szCs w:val="24"/>
        </w:rPr>
        <w:t> attribute these statues to "Kosho," but they do not specify whether they mean Kosho the father of Jocho (Heian period), or Kosho the son of Unkei (Kamakura period)</w:t>
      </w:r>
    </w:p>
    <w:p>
      <w:pPr>
        <w:pStyle w:val="style0"/>
        <w:spacing w:before="0" w:after="200" w:lineRule="auto" w:line="276"/>
        <w:ind w:left="360" w:firstLine="0"/>
        <w:rPr/>
      </w:pPr>
      <w:r>
        <w:rPr/>
        <w:drawing>
          <wp:inline distT="0" distB="0" distL="0" distR="0">
            <wp:extent cx="3453338" cy="2323282"/>
            <wp:effectExtent l="0" t="0" r="0" b="0"/>
            <wp:docPr id="1071" name="Image1" descr="http://www.art-and-archaeology.com/japan/s037.jpg"/>
            <a:graphic xmlns:a="http://schemas.openxmlformats.org/drawingml/2006/main">
              <a:graphicData uri="http://schemas.openxmlformats.org/drawingml/2006/picture">
                <pic:pic xmlns:pic="http://schemas.openxmlformats.org/drawingml/2006/picture">
                  <pic:nvPicPr>
                    <pic:cNvPr id="44" name="Image"/>
                    <pic:cNvPicPr/>
                  </pic:nvPicPr>
                  <pic:blipFill rotWithShape="true">
                    <a:blip r:embed="rId46" cstate="print">
                      <a:extLst>
                        <a:ext uri="{28A0092B-C50C-407E-A947-70E740481C1C}">
                          <a14:useLocalDpi xmlns:a14="http://schemas.microsoft.com/office/drawing/2010/main" val="0"/>
                        </a:ext>
                      </a:extLst>
                    </a:blip>
                    <a:srcRect l="0" t="0" r="0" b="0"/>
                    <a:stretch>
                      <a:fillRect/>
                    </a:stretch>
                  </pic:blipFill>
                  <pic:spPr>
                    <a:xfrm>
                      <a:off x="0" y="0"/>
                      <a:ext cx="3453338" cy="2323282"/>
                    </a:xfrm>
                    <a:prstGeom prst="rect">
                      <a:avLst/>
                    </a:prstGeom>
                  </pic:spPr>
                </pic:pic>
              </a:graphicData>
            </a:graphic>
          </wp:inline>
        </w:drawing>
      </w:r>
    </w:p>
    <w:p>
      <w:pPr>
        <w:pStyle w:val="style3"/>
        <w:rPr/>
      </w:pPr>
      <w:r>
        <w:rPr>
          <w:color w:val="000000"/>
          <w:sz w:val="24"/>
          <w:szCs w:val="24"/>
        </w:rPr>
        <w:t>Yakushi Triad</w:t>
      </w:r>
    </w:p>
    <w:p>
      <w:pPr>
        <w:pStyle w:val="style0"/>
        <w:numPr>
          <w:ilvl w:val="0"/>
          <w:numId w:val="15"/>
        </w:numPr>
        <w:spacing w:before="100" w:after="100" w:lineRule="auto" w:line="240"/>
        <w:ind w:left="720" w:hanging="360"/>
        <w:rPr>
          <w:b w:val="false"/>
          <w:color w:val="000000"/>
          <w:sz w:val="24"/>
          <w:szCs w:val="24"/>
        </w:rPr>
      </w:pPr>
      <w:r>
        <w:rPr>
          <w:rFonts w:ascii="Times New Roman" w:cs="Times New Roman" w:eastAsia="Times New Roman" w:hAnsi="Times New Roman"/>
          <w:b w:val="false"/>
          <w:color w:val="000000"/>
          <w:sz w:val="24"/>
          <w:szCs w:val="24"/>
        </w:rPr>
        <w:t>Momoyama Period, 1603 </w:t>
      </w:r>
      <w:r>
        <w:rPr>
          <w:rFonts w:ascii="Times New Roman" w:cs="Times New Roman" w:eastAsia="Times New Roman" w:hAnsi="Times New Roman"/>
          <w:b w:val="false"/>
          <w:color w:val="000000"/>
          <w:sz w:val="24"/>
          <w:szCs w:val="24"/>
        </w:rPr>
        <w:br/>
      </w:r>
      <w:r>
        <w:rPr>
          <w:rFonts w:ascii="Times New Roman" w:cs="Times New Roman" w:eastAsia="Times New Roman" w:hAnsi="Times New Roman"/>
          <w:b w:val="false"/>
          <w:color w:val="000000"/>
          <w:sz w:val="24"/>
          <w:szCs w:val="24"/>
        </w:rPr>
        <w:t>To-ji Temple </w:t>
      </w:r>
      <w:r>
        <w:rPr>
          <w:rFonts w:ascii="Times New Roman" w:cs="Times New Roman" w:eastAsia="Times New Roman" w:hAnsi="Times New Roman"/>
          <w:b w:val="false"/>
          <w:color w:val="000000"/>
          <w:sz w:val="24"/>
          <w:szCs w:val="24"/>
        </w:rPr>
        <w:br/>
      </w:r>
      <w:r>
        <w:rPr>
          <w:rFonts w:ascii="Times New Roman" w:cs="Times New Roman" w:eastAsia="Times New Roman" w:hAnsi="Times New Roman"/>
          <w:b w:val="false"/>
          <w:color w:val="000000"/>
          <w:sz w:val="24"/>
          <w:szCs w:val="24"/>
        </w:rPr>
        <w:t>Kyoto, Japan</w:t>
      </w:r>
    </w:p>
    <w:p>
      <w:pPr>
        <w:pStyle w:val="style0"/>
        <w:numPr>
          <w:ilvl w:val="0"/>
          <w:numId w:val="15"/>
        </w:numPr>
        <w:spacing w:before="100" w:after="100" w:lineRule="auto" w:line="240"/>
        <w:ind w:left="720" w:hanging="360"/>
        <w:rPr>
          <w:b w:val="false"/>
          <w:color w:val="000000"/>
          <w:sz w:val="24"/>
          <w:szCs w:val="24"/>
        </w:rPr>
      </w:pPr>
      <w:r>
        <w:rPr>
          <w:rFonts w:ascii="Times New Roman" w:cs="Times New Roman" w:eastAsia="Times New Roman" w:hAnsi="Times New Roman"/>
          <w:b w:val="false"/>
          <w:color w:val="000000"/>
          <w:sz w:val="24"/>
          <w:szCs w:val="24"/>
        </w:rPr>
        <w:t>This statue of Yakushi, the Buddha of Healing, replaces a Heian original lost in the fire of 1486.</w:t>
      </w:r>
    </w:p>
    <w:p>
      <w:pPr>
        <w:pStyle w:val="style0"/>
        <w:numPr>
          <w:ilvl w:val="0"/>
          <w:numId w:val="15"/>
        </w:numPr>
        <w:spacing w:before="100" w:after="100" w:lineRule="auto" w:line="240"/>
        <w:ind w:left="720" w:hanging="360"/>
        <w:rPr>
          <w:b w:val="false"/>
          <w:color w:val="000000"/>
          <w:sz w:val="24"/>
          <w:szCs w:val="24"/>
        </w:rPr>
      </w:pPr>
      <w:r>
        <w:rPr>
          <w:rFonts w:ascii="Times New Roman" w:cs="Times New Roman" w:eastAsia="Times New Roman" w:hAnsi="Times New Roman"/>
          <w:b w:val="false"/>
          <w:color w:val="000000"/>
          <w:sz w:val="24"/>
          <w:szCs w:val="24"/>
        </w:rPr>
        <w:t>Located in the Kondo of the temple, it is edged by statues of Nikko (Sunlight Bodhisattva) and Gakko (Moonlight Bodhisattva), not seen in this photograph</w:t>
      </w:r>
    </w:p>
    <w:p>
      <w:pPr>
        <w:pStyle w:val="style0"/>
        <w:numPr>
          <w:ilvl w:val="0"/>
          <w:numId w:val="15"/>
        </w:numPr>
        <w:spacing w:before="100" w:after="100" w:lineRule="auto" w:line="240"/>
        <w:ind w:left="720" w:hanging="360"/>
        <w:rPr>
          <w:b w:val="false"/>
          <w:color w:val="000000"/>
          <w:sz w:val="24"/>
          <w:szCs w:val="24"/>
        </w:rPr>
      </w:pPr>
      <w:r>
        <w:rPr>
          <w:rFonts w:ascii="Times New Roman" w:cs="Times New Roman" w:eastAsia="Times New Roman" w:hAnsi="Times New Roman"/>
          <w:b w:val="false"/>
          <w:color w:val="000000"/>
          <w:sz w:val="24"/>
          <w:szCs w:val="24"/>
        </w:rPr>
        <w:t xml:space="preserve">Underneath the platform are statues of the 12 Godly Generals. </w:t>
      </w:r>
    </w:p>
    <w:p>
      <w:pPr>
        <w:pStyle w:val="style0"/>
        <w:numPr>
          <w:ilvl w:val="0"/>
          <w:numId w:val="15"/>
        </w:numPr>
        <w:spacing w:before="100" w:after="100" w:lineRule="auto" w:line="240"/>
        <w:ind w:left="720" w:hanging="360"/>
        <w:rPr>
          <w:b w:val="false"/>
          <w:color w:val="000000"/>
          <w:sz w:val="24"/>
          <w:szCs w:val="24"/>
        </w:rPr>
      </w:pPr>
      <w:r>
        <w:rPr>
          <w:rFonts w:ascii="Times New Roman" w:cs="Times New Roman" w:eastAsia="Times New Roman" w:hAnsi="Times New Roman"/>
          <w:b w:val="false"/>
          <w:color w:val="000000"/>
          <w:sz w:val="24"/>
          <w:szCs w:val="24"/>
        </w:rPr>
        <w:t xml:space="preserve">The 12 Generals are protectors of Buddhism. </w:t>
      </w:r>
    </w:p>
    <w:p>
      <w:pPr>
        <w:pStyle w:val="style0"/>
        <w:numPr>
          <w:ilvl w:val="0"/>
          <w:numId w:val="15"/>
        </w:numPr>
        <w:spacing w:before="100" w:after="100" w:lineRule="auto" w:line="240"/>
        <w:ind w:left="720" w:hanging="360"/>
        <w:rPr>
          <w:b w:val="false"/>
          <w:color w:val="000000"/>
          <w:sz w:val="24"/>
          <w:szCs w:val="24"/>
        </w:rPr>
      </w:pPr>
      <w:r>
        <w:rPr>
          <w:rFonts w:ascii="Times New Roman" w:cs="Times New Roman" w:eastAsia="Times New Roman" w:hAnsi="Times New Roman"/>
          <w:b w:val="false"/>
          <w:color w:val="000000"/>
          <w:sz w:val="24"/>
          <w:szCs w:val="24"/>
        </w:rPr>
        <w:t>They have symbolic relationships to Yakushi's 12 Vows, and also to the zodiac, such that a person's birth sign places him under the protection of the corresponding Genera.</w:t>
      </w:r>
    </w:p>
    <w:p>
      <w:pPr>
        <w:pStyle w:val="style0"/>
        <w:spacing w:before="100" w:after="100" w:lineRule="auto" w:line="240"/>
        <w:rPr/>
      </w:pPr>
    </w:p>
    <w:p>
      <w:pPr>
        <w:pStyle w:val="style0"/>
        <w:spacing w:before="100" w:after="100" w:lineRule="auto" w:line="240"/>
        <w:rPr/>
      </w:pPr>
    </w:p>
    <w:p>
      <w:pPr>
        <w:pStyle w:val="style0"/>
        <w:spacing w:before="100" w:after="100" w:lineRule="auto" w:line="240"/>
        <w:rPr/>
      </w:pPr>
    </w:p>
    <w:p>
      <w:pPr>
        <w:pStyle w:val="style0"/>
        <w:spacing w:before="100" w:after="100" w:lineRule="auto" w:line="240"/>
        <w:rPr/>
      </w:pPr>
    </w:p>
    <w:p>
      <w:pPr>
        <w:pStyle w:val="style0"/>
        <w:spacing w:before="100" w:after="100" w:lineRule="auto" w:line="240"/>
        <w:rPr/>
      </w:pPr>
    </w:p>
    <w:p>
      <w:pPr>
        <w:pStyle w:val="style0"/>
        <w:spacing w:before="100" w:after="100" w:lineRule="auto" w:line="240"/>
        <w:rPr/>
      </w:pPr>
    </w:p>
    <w:p>
      <w:pPr>
        <w:pStyle w:val="style0"/>
        <w:spacing w:before="100" w:after="100" w:lineRule="auto" w:line="240"/>
        <w:rPr/>
      </w:pPr>
    </w:p>
    <w:p>
      <w:pPr>
        <w:pStyle w:val="style0"/>
        <w:spacing w:before="100" w:after="100" w:lineRule="auto" w:line="240"/>
        <w:rPr/>
      </w:pPr>
    </w:p>
    <w:p>
      <w:pPr>
        <w:pStyle w:val="style0"/>
        <w:rPr/>
      </w:pPr>
    </w:p>
    <w:p>
      <w:pPr>
        <w:pStyle w:val="style0"/>
        <w:rPr/>
      </w:pPr>
    </w:p>
    <w:p>
      <w:pPr>
        <w:pStyle w:val="style0"/>
        <w:rPr/>
      </w:pPr>
    </w:p>
    <w:p>
      <w:pPr>
        <w:pStyle w:val="style0"/>
        <w:rPr/>
      </w:pPr>
      <w:r>
        <w:rPr>
          <w:rFonts w:ascii="Times New Roman" w:cs="Times New Roman" w:eastAsia="Times New Roman" w:hAnsi="Times New Roman"/>
          <w:b/>
          <w:sz w:val="24"/>
          <w:szCs w:val="24"/>
        </w:rPr>
        <w:t>Elements of a Traditional Japanese Interior</w:t>
      </w:r>
    </w:p>
    <w:p>
      <w:pPr>
        <w:pStyle w:val="style0"/>
        <w:rPr/>
      </w:pPr>
      <w:r>
        <w:rPr>
          <w:rFonts w:ascii="Times New Roman" w:cs="Times New Roman" w:eastAsia="Times New Roman" w:hAnsi="Times New Roman"/>
        </w:rPr>
        <w:t>Evolution of Architecture and Interior Styles</w:t>
      </w:r>
    </w:p>
    <w:p>
      <w:pPr>
        <w:pStyle w:val="style0"/>
        <w:numPr>
          <w:ilvl w:val="0"/>
          <w:numId w:val="6"/>
        </w:numPr>
        <w:spacing w:before="0" w:after="0" w:lineRule="auto" w:line="276"/>
        <w:ind w:left="720" w:hanging="360"/>
        <w:contextualSpacing/>
        <w:rPr>
          <w:b w:val="false"/>
          <w:sz w:val="22"/>
          <w:szCs w:val="22"/>
        </w:rPr>
      </w:pPr>
      <w:r>
        <w:rPr>
          <w:rFonts w:ascii="Times New Roman" w:cs="Times New Roman" w:eastAsia="Times New Roman" w:hAnsi="Times New Roman"/>
          <w:b w:val="false"/>
          <w:sz w:val="22"/>
          <w:szCs w:val="22"/>
        </w:rPr>
        <w:t>From the Heian period through the mid Edo Period (792- 1750) there were three major residential architectural styles which evolved:</w:t>
      </w:r>
    </w:p>
    <w:p>
      <w:pPr>
        <w:pStyle w:val="style0"/>
        <w:numPr>
          <w:ilvl w:val="0"/>
          <w:numId w:val="6"/>
        </w:numPr>
        <w:spacing w:before="0" w:after="0" w:lineRule="auto" w:line="276"/>
        <w:ind w:left="720" w:hanging="360"/>
        <w:contextualSpacing/>
        <w:rPr>
          <w:b w:val="false"/>
          <w:sz w:val="22"/>
          <w:szCs w:val="22"/>
        </w:rPr>
      </w:pPr>
      <w:r>
        <w:rPr>
          <w:rFonts w:ascii="Times New Roman" w:cs="Times New Roman" w:eastAsia="Times New Roman" w:hAnsi="Times New Roman"/>
          <w:b/>
          <w:sz w:val="22"/>
          <w:szCs w:val="22"/>
        </w:rPr>
        <w:t xml:space="preserve"> shinden -zukuri, </w:t>
      </w:r>
    </w:p>
    <w:p>
      <w:pPr>
        <w:pStyle w:val="style0"/>
        <w:numPr>
          <w:ilvl w:val="0"/>
          <w:numId w:val="6"/>
        </w:numPr>
        <w:spacing w:before="0" w:after="0" w:lineRule="auto" w:line="276"/>
        <w:ind w:left="720" w:hanging="360"/>
        <w:contextualSpacing/>
        <w:rPr>
          <w:b w:val="false"/>
          <w:sz w:val="22"/>
          <w:szCs w:val="22"/>
        </w:rPr>
      </w:pPr>
      <w:r>
        <w:rPr>
          <w:rFonts w:ascii="Times New Roman" w:cs="Times New Roman" w:eastAsia="Times New Roman" w:hAnsi="Times New Roman"/>
          <w:b/>
          <w:sz w:val="22"/>
          <w:szCs w:val="22"/>
        </w:rPr>
        <w:t xml:space="preserve">shoin -zukuri, and </w:t>
      </w:r>
    </w:p>
    <w:p>
      <w:pPr>
        <w:pStyle w:val="style0"/>
        <w:numPr>
          <w:ilvl w:val="0"/>
          <w:numId w:val="6"/>
        </w:numPr>
        <w:spacing w:before="0" w:after="0" w:lineRule="auto" w:line="276"/>
        <w:ind w:left="720" w:hanging="360"/>
        <w:contextualSpacing/>
        <w:rPr>
          <w:b w:val="false"/>
          <w:sz w:val="22"/>
          <w:szCs w:val="22"/>
        </w:rPr>
      </w:pPr>
      <w:r>
        <w:rPr>
          <w:rFonts w:ascii="Times New Roman" w:cs="Times New Roman" w:eastAsia="Times New Roman" w:hAnsi="Times New Roman"/>
          <w:b/>
          <w:sz w:val="22"/>
          <w:szCs w:val="22"/>
        </w:rPr>
        <w:t>sukiya -zukuri. Shinden-zukuri</w:t>
      </w:r>
      <w:r>
        <w:rPr>
          <w:rFonts w:ascii="Times New Roman" w:cs="Times New Roman" w:eastAsia="Times New Roman" w:hAnsi="Times New Roman"/>
          <w:b w:val="false"/>
          <w:sz w:val="22"/>
          <w:szCs w:val="22"/>
        </w:rPr>
        <w:t xml:space="preserve"> </w:t>
      </w:r>
    </w:p>
    <w:p>
      <w:pPr>
        <w:pStyle w:val="style0"/>
        <w:spacing w:before="0" w:after="200" w:lineRule="auto" w:line="276"/>
        <w:ind w:left="720" w:firstLine="0"/>
        <w:rPr/>
      </w:pPr>
    </w:p>
    <w:p>
      <w:pPr>
        <w:pStyle w:val="style0"/>
        <w:ind w:left="360" w:firstLine="0"/>
        <w:rPr/>
      </w:pPr>
      <w:r>
        <w:rPr>
          <w:rFonts w:ascii="Times New Roman" w:cs="Times New Roman" w:eastAsia="Times New Roman" w:hAnsi="Times New Roman"/>
          <w:b/>
          <w:sz w:val="28"/>
          <w:szCs w:val="28"/>
        </w:rPr>
        <w:t xml:space="preserve">SHINDEN-ZUKURI                                                 </w:t>
      </w:r>
      <w:r>
        <w:rPr>
          <w:rFonts w:ascii="Times New Roman" w:cs="Times New Roman" w:eastAsia="Times New Roman" w:hAnsi="Times New Roman"/>
          <w:i/>
          <w:sz w:val="18"/>
          <w:szCs w:val="18"/>
        </w:rPr>
        <w:t>19th century version of the Imperial Palace in Kyoto</w:t>
      </w:r>
      <w:r>
        <w:rPr>
          <w:rFonts w:ascii="Times New Roman" w:cs="Times New Roman" w:eastAsia="Times New Roman" w:hAnsi="Times New Roman"/>
        </w:rPr>
        <w:t xml:space="preserve"> </w:t>
      </w:r>
    </w:p>
    <w:p>
      <w:pPr>
        <w:pStyle w:val="style0"/>
        <w:rPr/>
      </w:pPr>
      <w:r>
        <w:rPr/>
        <w:drawing>
          <wp:anchor distT="0" distB="0" distL="114300" distR="114300" simplePos="false" relativeHeight="4" behindDoc="false" locked="false" layoutInCell="false" allowOverlap="false">
            <wp:simplePos x="0" y="0"/>
            <wp:positionH relativeFrom="margin">
              <wp:posOffset>4749876</wp:posOffset>
            </wp:positionH>
            <wp:positionV relativeFrom="paragraph">
              <wp:posOffset>34550</wp:posOffset>
            </wp:positionV>
            <wp:extent cx="2642869" cy="1838325"/>
            <wp:effectExtent l="0" t="0" r="0" b="0"/>
            <wp:wrapSquare wrapText="bothSides"/>
            <wp:docPr id="1072" name="Image1" descr="postcard1"/>
            <a:graphic xmlns:a="http://schemas.openxmlformats.org/drawingml/2006/main">
              <a:graphicData uri="http://schemas.openxmlformats.org/drawingml/2006/picture">
                <pic:pic xmlns:pic="http://schemas.openxmlformats.org/drawingml/2006/picture">
                  <pic:nvPicPr>
                    <pic:cNvPr id="45" name="Image"/>
                    <pic:cNvPicPr/>
                  </pic:nvPicPr>
                  <pic:blipFill rotWithShape="true">
                    <a:blip r:embed="rId47" cstate="print">
                      <a:extLst>
                        <a:ext uri="{28A0092B-C50C-407E-A947-70E740481C1C}">
                          <a14:useLocalDpi xmlns:a14="http://schemas.microsoft.com/office/drawing/2010/main" val="0"/>
                        </a:ext>
                      </a:extLst>
                    </a:blip>
                    <a:srcRect l="0" t="0" r="0" b="0"/>
                    <a:stretch>
                      <a:fillRect/>
                    </a:stretch>
                  </pic:blipFill>
                  <pic:spPr>
                    <a:xfrm>
                      <a:off x="0" y="0"/>
                      <a:ext cx="2642869" cy="1838325"/>
                    </a:xfrm>
                    <a:prstGeom prst="rect">
                      <a:avLst/>
                    </a:prstGeom>
                  </pic:spPr>
                </pic:pic>
              </a:graphicData>
            </a:graphic>
          </wp:anchor>
        </w:drawing>
      </w:r>
    </w:p>
    <w:p>
      <w:pPr>
        <w:pStyle w:val="style0"/>
        <w:numPr>
          <w:ilvl w:val="0"/>
          <w:numId w:val="11"/>
        </w:numPr>
        <w:spacing w:before="0" w:after="0" w:lineRule="auto" w:line="276"/>
        <w:ind w:left="1080" w:hanging="360"/>
        <w:contextualSpacing/>
        <w:rPr>
          <w:b w:val="false"/>
          <w:sz w:val="22"/>
          <w:szCs w:val="22"/>
        </w:rPr>
      </w:pPr>
      <w:r>
        <w:rPr>
          <w:rFonts w:ascii="Times New Roman" w:cs="Times New Roman" w:eastAsia="Times New Roman" w:hAnsi="Times New Roman"/>
          <w:b w:val="false"/>
          <w:sz w:val="22"/>
          <w:szCs w:val="22"/>
        </w:rPr>
        <w:t xml:space="preserve">Residential dwellings of the nobility first appeared in the Heian period with the shinden zukuri style of architecture. </w:t>
      </w:r>
    </w:p>
    <w:p>
      <w:pPr>
        <w:pStyle w:val="style0"/>
        <w:numPr>
          <w:ilvl w:val="0"/>
          <w:numId w:val="11"/>
        </w:numPr>
        <w:spacing w:before="0" w:after="0" w:lineRule="auto" w:line="276"/>
        <w:ind w:left="1080" w:hanging="360"/>
        <w:contextualSpacing/>
        <w:rPr>
          <w:b w:val="false"/>
          <w:sz w:val="22"/>
          <w:szCs w:val="22"/>
        </w:rPr>
      </w:pPr>
      <w:r>
        <w:rPr>
          <w:rFonts w:ascii="Times New Roman" w:cs="Times New Roman" w:eastAsia="Times New Roman" w:hAnsi="Times New Roman"/>
          <w:b w:val="false"/>
          <w:sz w:val="22"/>
          <w:szCs w:val="22"/>
        </w:rPr>
        <w:t xml:space="preserve">Shinden style copied the example of the Buddhist temple worship halls. It was copied from the T'ang dynasty bisymmetrical structures. </w:t>
      </w:r>
    </w:p>
    <w:p>
      <w:pPr>
        <w:pStyle w:val="style0"/>
        <w:numPr>
          <w:ilvl w:val="0"/>
          <w:numId w:val="11"/>
        </w:numPr>
        <w:spacing w:before="0" w:after="0" w:lineRule="auto" w:line="276"/>
        <w:ind w:left="1080" w:hanging="360"/>
        <w:contextualSpacing/>
        <w:rPr>
          <w:b w:val="false"/>
          <w:sz w:val="22"/>
          <w:szCs w:val="22"/>
        </w:rPr>
      </w:pPr>
      <w:r>
        <w:rPr>
          <w:rFonts w:ascii="Times New Roman" w:cs="Times New Roman" w:eastAsia="Times New Roman" w:hAnsi="Times New Roman"/>
          <w:b w:val="false"/>
          <w:sz w:val="22"/>
          <w:szCs w:val="22"/>
        </w:rPr>
        <w:t>The halls are connected to one another by roofed passageways.</w:t>
      </w:r>
    </w:p>
    <w:p>
      <w:pPr>
        <w:pStyle w:val="style0"/>
        <w:numPr>
          <w:ilvl w:val="0"/>
          <w:numId w:val="11"/>
        </w:numPr>
        <w:spacing w:before="0" w:after="0" w:lineRule="auto" w:line="276"/>
        <w:ind w:left="1080" w:hanging="360"/>
        <w:contextualSpacing/>
        <w:rPr>
          <w:b w:val="false"/>
          <w:sz w:val="22"/>
          <w:szCs w:val="22"/>
        </w:rPr>
      </w:pPr>
      <w:r>
        <w:rPr>
          <w:rFonts w:ascii="Times New Roman" w:cs="Times New Roman" w:eastAsia="Times New Roman" w:hAnsi="Times New Roman"/>
          <w:b w:val="false"/>
          <w:sz w:val="22"/>
          <w:szCs w:val="22"/>
        </w:rPr>
        <w:t>The interior of the shinden style was also like worship halls which were open except for round pillars.</w:t>
      </w:r>
    </w:p>
    <w:p>
      <w:pPr>
        <w:pStyle w:val="style0"/>
        <w:numPr>
          <w:ilvl w:val="0"/>
          <w:numId w:val="11"/>
        </w:numPr>
        <w:spacing w:before="0" w:after="0" w:lineRule="auto" w:line="276"/>
        <w:ind w:left="1080" w:hanging="360"/>
        <w:contextualSpacing/>
        <w:rPr>
          <w:b w:val="false"/>
          <w:sz w:val="22"/>
          <w:szCs w:val="22"/>
        </w:rPr>
      </w:pPr>
      <w:r>
        <w:rPr>
          <w:rFonts w:ascii="Times New Roman" w:cs="Times New Roman" w:eastAsia="Times New Roman" w:hAnsi="Times New Roman"/>
          <w:b w:val="false"/>
          <w:sz w:val="22"/>
          <w:szCs w:val="22"/>
        </w:rPr>
        <w:t>The center of the main hall was called the</w:t>
      </w:r>
      <w:r>
        <w:rPr>
          <w:rFonts w:ascii="Times New Roman" w:cs="Times New Roman" w:eastAsia="Times New Roman" w:hAnsi="Times New Roman"/>
          <w:b/>
          <w:sz w:val="22"/>
          <w:szCs w:val="22"/>
        </w:rPr>
        <w:t xml:space="preserve"> moya</w:t>
      </w:r>
      <w:r>
        <w:rPr>
          <w:rFonts w:ascii="Times New Roman" w:cs="Times New Roman" w:eastAsia="Times New Roman" w:hAnsi="Times New Roman"/>
          <w:b w:val="false"/>
          <w:sz w:val="22"/>
          <w:szCs w:val="22"/>
        </w:rPr>
        <w:t xml:space="preserve"> and was surrounded by two sets of pillars.</w:t>
      </w:r>
    </w:p>
    <w:p>
      <w:pPr>
        <w:pStyle w:val="style0"/>
        <w:numPr>
          <w:ilvl w:val="0"/>
          <w:numId w:val="11"/>
        </w:numPr>
        <w:spacing w:before="0" w:after="0" w:lineRule="auto" w:line="276"/>
        <w:ind w:left="1080" w:hanging="360"/>
        <w:contextualSpacing/>
        <w:rPr>
          <w:b w:val="false"/>
          <w:sz w:val="22"/>
          <w:szCs w:val="22"/>
        </w:rPr>
      </w:pPr>
      <w:r>
        <w:rPr>
          <w:rFonts w:ascii="Times New Roman" w:cs="Times New Roman" w:eastAsia="Times New Roman" w:hAnsi="Times New Roman"/>
          <w:b w:val="false"/>
          <w:sz w:val="22"/>
          <w:szCs w:val="22"/>
        </w:rPr>
        <w:t xml:space="preserve">The interior space was partitioned through the clever use of folding screens, byobu, reed curtains, sudare and curtain stands, kicho. </w:t>
      </w:r>
    </w:p>
    <w:p>
      <w:pPr>
        <w:pStyle w:val="style0"/>
        <w:numPr>
          <w:ilvl w:val="0"/>
          <w:numId w:val="11"/>
        </w:numPr>
        <w:spacing w:before="0" w:after="0" w:lineRule="auto" w:line="276"/>
        <w:ind w:left="1080" w:hanging="360"/>
        <w:contextualSpacing/>
        <w:rPr>
          <w:b w:val="false"/>
          <w:sz w:val="22"/>
          <w:szCs w:val="22"/>
        </w:rPr>
      </w:pPr>
      <w:r>
        <w:rPr>
          <w:rFonts w:ascii="Times New Roman" w:cs="Times New Roman" w:eastAsia="Times New Roman" w:hAnsi="Times New Roman"/>
          <w:b w:val="false"/>
          <w:sz w:val="22"/>
          <w:szCs w:val="22"/>
        </w:rPr>
        <w:t xml:space="preserve">The flooring was wooden planks. </w:t>
      </w:r>
    </w:p>
    <w:p>
      <w:pPr>
        <w:pStyle w:val="style0"/>
        <w:numPr>
          <w:ilvl w:val="0"/>
          <w:numId w:val="11"/>
        </w:numPr>
        <w:spacing w:before="0" w:after="0" w:lineRule="auto" w:line="276"/>
        <w:ind w:left="1080" w:hanging="360"/>
        <w:contextualSpacing/>
        <w:rPr>
          <w:b w:val="false"/>
          <w:sz w:val="22"/>
          <w:szCs w:val="22"/>
        </w:rPr>
      </w:pPr>
      <w:r>
        <w:rPr>
          <w:rFonts w:ascii="Times New Roman" w:cs="Times New Roman" w:eastAsia="Times New Roman" w:hAnsi="Times New Roman"/>
          <w:b w:val="false"/>
          <w:sz w:val="22"/>
          <w:szCs w:val="22"/>
        </w:rPr>
        <w:t>There were cushions and rush mats used for sitting and sleeping.</w:t>
      </w:r>
    </w:p>
    <w:p>
      <w:pPr>
        <w:pStyle w:val="style0"/>
        <w:numPr>
          <w:ilvl w:val="0"/>
          <w:numId w:val="11"/>
        </w:numPr>
        <w:spacing w:before="0" w:after="0" w:lineRule="auto" w:line="276"/>
        <w:ind w:left="1080" w:hanging="360"/>
        <w:contextualSpacing/>
        <w:rPr>
          <w:b w:val="false"/>
          <w:sz w:val="22"/>
          <w:szCs w:val="22"/>
        </w:rPr>
      </w:pPr>
      <w:r>
        <w:rPr>
          <w:rFonts w:ascii="Times New Roman" w:cs="Times New Roman" w:eastAsia="Times New Roman" w:hAnsi="Times New Roman"/>
          <w:b w:val="false"/>
          <w:sz w:val="22"/>
          <w:szCs w:val="22"/>
        </w:rPr>
        <w:t xml:space="preserve">There was a small room called the </w:t>
      </w:r>
      <w:r>
        <w:rPr>
          <w:rFonts w:ascii="Times New Roman" w:cs="Times New Roman" w:eastAsia="Times New Roman" w:hAnsi="Times New Roman"/>
          <w:b/>
          <w:sz w:val="22"/>
          <w:szCs w:val="22"/>
        </w:rPr>
        <w:t>nurigome</w:t>
      </w:r>
      <w:r>
        <w:rPr>
          <w:rFonts w:ascii="Times New Roman" w:cs="Times New Roman" w:eastAsia="Times New Roman" w:hAnsi="Times New Roman"/>
          <w:b w:val="false"/>
          <w:sz w:val="22"/>
          <w:szCs w:val="22"/>
        </w:rPr>
        <w:t xml:space="preserve"> used for sleeping or storage.</w:t>
      </w:r>
    </w:p>
    <w:p>
      <w:pPr>
        <w:pStyle w:val="style0"/>
        <w:numPr>
          <w:ilvl w:val="0"/>
          <w:numId w:val="11"/>
        </w:numPr>
        <w:spacing w:before="0" w:after="0" w:lineRule="auto" w:line="276"/>
        <w:ind w:left="1080" w:hanging="360"/>
        <w:contextualSpacing/>
        <w:rPr>
          <w:b w:val="false"/>
          <w:sz w:val="22"/>
          <w:szCs w:val="22"/>
        </w:rPr>
      </w:pPr>
      <w:r>
        <w:rPr>
          <w:rFonts w:ascii="Times New Roman" w:cs="Times New Roman" w:eastAsia="Times New Roman" w:hAnsi="Times New Roman"/>
          <w:b w:val="false"/>
          <w:sz w:val="22"/>
          <w:szCs w:val="22"/>
        </w:rPr>
        <w:t xml:space="preserve">This style was used by the nobility and high ranking samurai through the mid 15th century. </w:t>
      </w:r>
    </w:p>
    <w:p>
      <w:pPr>
        <w:pStyle w:val="style0"/>
        <w:numPr>
          <w:ilvl w:val="0"/>
          <w:numId w:val="11"/>
        </w:numPr>
        <w:spacing w:before="0" w:after="200" w:lineRule="auto" w:line="276"/>
        <w:ind w:left="1080" w:hanging="360"/>
        <w:contextualSpacing/>
        <w:rPr>
          <w:b w:val="false"/>
          <w:sz w:val="22"/>
          <w:szCs w:val="22"/>
        </w:rPr>
      </w:pPr>
      <w:r>
        <w:rPr>
          <w:rFonts w:ascii="Times New Roman" w:cs="Times New Roman" w:eastAsia="Times New Roman" w:hAnsi="Times New Roman"/>
          <w:b w:val="false"/>
          <w:sz w:val="22"/>
          <w:szCs w:val="22"/>
        </w:rPr>
        <w:t>This style afforded little protection from the cold winters which accounted for the many layers of clothing which was the style of the time</w:t>
      </w:r>
    </w:p>
    <w:p>
      <w:pPr>
        <w:pStyle w:val="style0"/>
        <w:ind w:left="360" w:firstLine="0"/>
        <w:rPr/>
      </w:pPr>
    </w:p>
    <w:p>
      <w:pPr>
        <w:pStyle w:val="style0"/>
        <w:ind w:left="360" w:firstLine="0"/>
        <w:rPr/>
      </w:pPr>
    </w:p>
    <w:p>
      <w:pPr>
        <w:pStyle w:val="style0"/>
        <w:ind w:left="360" w:firstLine="0"/>
        <w:rPr/>
      </w:pPr>
      <w:r>
        <w:rPr>
          <w:rFonts w:ascii="Times New Roman" w:cs="Times New Roman" w:eastAsia="Times New Roman" w:hAnsi="Times New Roman"/>
          <w:b/>
        </w:rPr>
        <w:t>Shoin-zukuri</w:t>
      </w:r>
    </w:p>
    <w:p>
      <w:pPr>
        <w:pStyle w:val="style0"/>
        <w:numPr>
          <w:ilvl w:val="0"/>
          <w:numId w:val="23"/>
        </w:numPr>
        <w:spacing w:before="0" w:after="0" w:lineRule="auto" w:line="276"/>
        <w:ind w:left="720" w:hanging="360"/>
        <w:contextualSpacing/>
        <w:rPr>
          <w:b w:val="false"/>
          <w:sz w:val="22"/>
          <w:szCs w:val="22"/>
        </w:rPr>
      </w:pPr>
      <w:r>
        <w:rPr>
          <w:rFonts w:ascii="Times New Roman" w:cs="Times New Roman" w:eastAsia="Times New Roman" w:hAnsi="Times New Roman"/>
          <w:b w:val="false"/>
          <w:sz w:val="22"/>
          <w:szCs w:val="22"/>
        </w:rPr>
        <w:t>shoin was originally the name given to the abbot's quarters in a Zen temple.</w:t>
      </w:r>
    </w:p>
    <w:p>
      <w:pPr>
        <w:pStyle w:val="style0"/>
        <w:numPr>
          <w:ilvl w:val="0"/>
          <w:numId w:val="23"/>
        </w:numPr>
        <w:spacing w:before="0" w:after="0" w:lineRule="auto" w:line="276"/>
        <w:ind w:left="720" w:hanging="360"/>
        <w:contextualSpacing/>
        <w:rPr>
          <w:b w:val="false"/>
          <w:sz w:val="22"/>
          <w:szCs w:val="22"/>
        </w:rPr>
      </w:pPr>
      <w:r>
        <w:rPr>
          <w:rFonts w:ascii="Times New Roman" w:cs="Times New Roman" w:eastAsia="Times New Roman" w:hAnsi="Times New Roman"/>
          <w:b w:val="false"/>
          <w:sz w:val="22"/>
          <w:szCs w:val="22"/>
        </w:rPr>
        <w:t>Shoin means library or study. The oldest extant example of shoin- zukuri is the Dojinsai room in the Togudo at Ginkakuji (Silver Pavilion). This small room was built by Ashikaga Yoshimasa in 1486.</w:t>
      </w:r>
    </w:p>
    <w:p>
      <w:pPr>
        <w:pStyle w:val="style0"/>
        <w:numPr>
          <w:ilvl w:val="0"/>
          <w:numId w:val="23"/>
        </w:numPr>
        <w:spacing w:before="0" w:after="0" w:lineRule="auto" w:line="276"/>
        <w:ind w:left="720" w:hanging="360"/>
        <w:contextualSpacing/>
        <w:rPr>
          <w:b w:val="false"/>
          <w:sz w:val="22"/>
          <w:szCs w:val="22"/>
        </w:rPr>
      </w:pPr>
      <w:r>
        <w:rPr>
          <w:rFonts w:ascii="Times New Roman" w:cs="Times New Roman" w:eastAsia="Times New Roman" w:hAnsi="Times New Roman"/>
          <w:b w:val="false"/>
          <w:sz w:val="22"/>
          <w:szCs w:val="22"/>
        </w:rPr>
        <w:t xml:space="preserve">The shoin style eventually became a grand and large setting meant for the pomp of the feudal warlords. </w:t>
      </w:r>
      <w:r>
        <w:rPr/>
        <w:drawing>
          <wp:anchor distT="0" distB="0" distL="114300" distR="114300" simplePos="false" relativeHeight="5" behindDoc="false" locked="false" layoutInCell="false" allowOverlap="false">
            <wp:simplePos x="0" y="0"/>
            <wp:positionH relativeFrom="margin">
              <wp:posOffset>94615</wp:posOffset>
            </wp:positionH>
            <wp:positionV relativeFrom="paragraph">
              <wp:posOffset>65405</wp:posOffset>
            </wp:positionV>
            <wp:extent cx="2647950" cy="1838959"/>
            <wp:effectExtent l="0" t="0" r="0" b="0"/>
            <wp:wrapSquare wrapText="bothSides"/>
            <wp:docPr id="1073" name="Image1" descr="C:\Users\khadijah\AppData\Local\Microsoft\Windows\INetCache\Content.Word\shoin-zukuri.jpg"/>
            <a:graphic xmlns:a="http://schemas.openxmlformats.org/drawingml/2006/main">
              <a:graphicData uri="http://schemas.openxmlformats.org/drawingml/2006/picture">
                <pic:pic xmlns:pic="http://schemas.openxmlformats.org/drawingml/2006/picture">
                  <pic:nvPicPr>
                    <pic:cNvPr id="46" name="Image"/>
                    <pic:cNvPicPr/>
                  </pic:nvPicPr>
                  <pic:blipFill rotWithShape="true">
                    <a:blip r:embed="rId48" cstate="print">
                      <a:extLst>
                        <a:ext uri="{28A0092B-C50C-407E-A947-70E740481C1C}">
                          <a14:useLocalDpi xmlns:a14="http://schemas.microsoft.com/office/drawing/2010/main" val="0"/>
                        </a:ext>
                      </a:extLst>
                    </a:blip>
                    <a:srcRect l="0" t="0" r="0" b="0"/>
                    <a:stretch>
                      <a:fillRect/>
                    </a:stretch>
                  </pic:blipFill>
                  <pic:spPr>
                    <a:xfrm>
                      <a:off x="0" y="0"/>
                      <a:ext cx="2647950" cy="1838959"/>
                    </a:xfrm>
                    <a:prstGeom prst="rect">
                      <a:avLst/>
                    </a:prstGeom>
                  </pic:spPr>
                </pic:pic>
              </a:graphicData>
            </a:graphic>
          </wp:anchor>
        </w:drawing>
      </w:r>
    </w:p>
    <w:p>
      <w:pPr>
        <w:pStyle w:val="style0"/>
        <w:numPr>
          <w:ilvl w:val="0"/>
          <w:numId w:val="23"/>
        </w:numPr>
        <w:spacing w:before="0" w:after="0" w:lineRule="auto" w:line="276"/>
        <w:ind w:left="720" w:hanging="360"/>
        <w:contextualSpacing/>
        <w:rPr>
          <w:b w:val="false"/>
          <w:sz w:val="22"/>
          <w:szCs w:val="22"/>
        </w:rPr>
      </w:pPr>
      <w:r>
        <w:rPr>
          <w:rFonts w:ascii="Times New Roman" w:cs="Times New Roman" w:eastAsia="Times New Roman" w:hAnsi="Times New Roman"/>
          <w:b w:val="false"/>
          <w:sz w:val="22"/>
          <w:szCs w:val="22"/>
        </w:rPr>
        <w:t xml:space="preserve">It was a larger, massive feeling with much ornamentation. </w:t>
      </w:r>
    </w:p>
    <w:p>
      <w:pPr>
        <w:pStyle w:val="style0"/>
        <w:numPr>
          <w:ilvl w:val="0"/>
          <w:numId w:val="23"/>
        </w:numPr>
        <w:spacing w:before="0" w:after="0" w:lineRule="auto" w:line="276"/>
        <w:ind w:left="720" w:hanging="360"/>
        <w:contextualSpacing/>
        <w:rPr>
          <w:b w:val="false"/>
          <w:sz w:val="22"/>
          <w:szCs w:val="22"/>
        </w:rPr>
      </w:pPr>
      <w:r>
        <w:rPr>
          <w:rFonts w:ascii="Times New Roman" w:cs="Times New Roman" w:eastAsia="Times New Roman" w:hAnsi="Times New Roman"/>
          <w:b w:val="false"/>
          <w:sz w:val="22"/>
          <w:szCs w:val="22"/>
        </w:rPr>
        <w:t xml:space="preserve">The utilization of square cut pillars (as opposed to the round of the shinden style) allowed sills and lintels to be easily installed between them. </w:t>
      </w:r>
    </w:p>
    <w:p>
      <w:pPr>
        <w:pStyle w:val="style0"/>
        <w:numPr>
          <w:ilvl w:val="0"/>
          <w:numId w:val="23"/>
        </w:numPr>
        <w:spacing w:before="0" w:after="0" w:lineRule="auto" w:line="276"/>
        <w:ind w:left="720" w:hanging="360"/>
        <w:contextualSpacing/>
        <w:rPr>
          <w:b w:val="false"/>
          <w:sz w:val="22"/>
          <w:szCs w:val="22"/>
        </w:rPr>
      </w:pPr>
      <w:r>
        <w:rPr>
          <w:rFonts w:ascii="Times New Roman" w:cs="Times New Roman" w:eastAsia="Times New Roman" w:hAnsi="Times New Roman"/>
          <w:b w:val="false"/>
          <w:sz w:val="22"/>
          <w:szCs w:val="22"/>
        </w:rPr>
        <w:t>This, in turn, expanded the ways interior space could be partitioned through the use of shoji and fusuma panels.</w:t>
      </w:r>
    </w:p>
    <w:p>
      <w:pPr>
        <w:pStyle w:val="style0"/>
        <w:numPr>
          <w:ilvl w:val="0"/>
          <w:numId w:val="23"/>
        </w:numPr>
        <w:spacing w:before="0" w:after="200" w:lineRule="auto" w:line="276"/>
        <w:ind w:left="720" w:hanging="360"/>
        <w:contextualSpacing/>
        <w:rPr>
          <w:b w:val="false"/>
          <w:sz w:val="22"/>
          <w:szCs w:val="22"/>
        </w:rPr>
      </w:pPr>
      <w:r>
        <w:rPr>
          <w:rFonts w:ascii="Times New Roman" w:cs="Times New Roman" w:eastAsia="Times New Roman" w:hAnsi="Times New Roman"/>
          <w:b w:val="false"/>
          <w:sz w:val="22"/>
          <w:szCs w:val="22"/>
        </w:rPr>
        <w:t xml:space="preserve">Tatami began to cover the entire floor area with some rooms over one hundred tatami in size. </w:t>
      </w:r>
    </w:p>
    <w:p>
      <w:pPr>
        <w:pStyle w:val="style0"/>
        <w:rPr/>
      </w:pPr>
      <w:r>
        <w:rPr>
          <w:rFonts w:ascii="Times New Roman" w:cs="Times New Roman" w:eastAsia="Times New Roman" w:hAnsi="Times New Roman"/>
          <w:b/>
        </w:rPr>
        <w:t>Sukiya-zukur</w:t>
      </w:r>
      <w:r>
        <w:rPr/>
        <w:drawing>
          <wp:anchor distT="0" distB="0" distL="114300" distR="114300" simplePos="false" relativeHeight="6" behindDoc="false" locked="false" layoutInCell="false" allowOverlap="false">
            <wp:simplePos x="0" y="0"/>
            <wp:positionH relativeFrom="margin">
              <wp:posOffset>3785234</wp:posOffset>
            </wp:positionH>
            <wp:positionV relativeFrom="paragraph">
              <wp:posOffset>10160</wp:posOffset>
            </wp:positionV>
            <wp:extent cx="2158365" cy="2716530"/>
            <wp:effectExtent l="0" t="0" r="0" b="0"/>
            <wp:wrapSquare wrapText="bothSides"/>
            <wp:docPr id="1074" name="Image1" descr="C:\Users\khadijah\AppData\Local\Microsoft\Windows\INetCache\Content.Word\katsura.jpg"/>
            <a:graphic xmlns:a="http://schemas.openxmlformats.org/drawingml/2006/main">
              <a:graphicData uri="http://schemas.openxmlformats.org/drawingml/2006/picture">
                <pic:pic xmlns:pic="http://schemas.openxmlformats.org/drawingml/2006/picture">
                  <pic:nvPicPr>
                    <pic:cNvPr id="47" name="Image"/>
                    <pic:cNvPicPr/>
                  </pic:nvPicPr>
                  <pic:blipFill rotWithShape="true">
                    <a:blip r:embed="rId49" cstate="print">
                      <a:extLst>
                        <a:ext uri="{28A0092B-C50C-407E-A947-70E740481C1C}">
                          <a14:useLocalDpi xmlns:a14="http://schemas.microsoft.com/office/drawing/2010/main" val="0"/>
                        </a:ext>
                      </a:extLst>
                    </a:blip>
                    <a:srcRect l="0" t="0" r="0" b="0"/>
                    <a:stretch>
                      <a:fillRect/>
                    </a:stretch>
                  </pic:blipFill>
                  <pic:spPr>
                    <a:xfrm>
                      <a:off x="0" y="0"/>
                      <a:ext cx="2158365" cy="2716530"/>
                    </a:xfrm>
                    <a:prstGeom prst="rect">
                      <a:avLst/>
                    </a:prstGeom>
                  </pic:spPr>
                </pic:pic>
              </a:graphicData>
            </a:graphic>
          </wp:anchor>
        </w:drawing>
      </w:r>
    </w:p>
    <w:p>
      <w:pPr>
        <w:pStyle w:val="style0"/>
        <w:numPr>
          <w:ilvl w:val="0"/>
          <w:numId w:val="14"/>
        </w:numPr>
        <w:spacing w:before="0" w:after="0" w:lineRule="auto" w:line="276"/>
        <w:ind w:left="720" w:hanging="360"/>
        <w:contextualSpacing/>
        <w:rPr>
          <w:b w:val="false"/>
          <w:sz w:val="22"/>
          <w:szCs w:val="22"/>
        </w:rPr>
      </w:pPr>
      <w:r>
        <w:rPr>
          <w:rFonts w:ascii="Times New Roman" w:cs="Times New Roman" w:eastAsia="Times New Roman" w:hAnsi="Times New Roman"/>
          <w:b w:val="false"/>
          <w:sz w:val="22"/>
          <w:szCs w:val="22"/>
        </w:rPr>
        <w:t xml:space="preserve">The sukiya style came from the tea ceremony, in fact the word sukiya refers to the building in which the tea ceremony is performed. </w:t>
      </w:r>
    </w:p>
    <w:p>
      <w:pPr>
        <w:pStyle w:val="style0"/>
        <w:numPr>
          <w:ilvl w:val="0"/>
          <w:numId w:val="14"/>
        </w:numPr>
        <w:spacing w:before="0" w:after="0" w:lineRule="auto" w:line="276"/>
        <w:ind w:left="720" w:hanging="360"/>
        <w:contextualSpacing/>
        <w:rPr>
          <w:b w:val="false"/>
          <w:sz w:val="22"/>
          <w:szCs w:val="22"/>
        </w:rPr>
      </w:pPr>
      <w:r>
        <w:rPr>
          <w:rFonts w:ascii="Times New Roman" w:cs="Times New Roman" w:eastAsia="Times New Roman" w:hAnsi="Times New Roman"/>
          <w:b w:val="false"/>
          <w:sz w:val="22"/>
          <w:szCs w:val="22"/>
        </w:rPr>
        <w:t>The sukiya style which evolved from the Azuchi- Momoyama period and shoin style, was in direct contrast to the grand and magnificent settings of the shoin-zukuri.</w:t>
      </w:r>
    </w:p>
    <w:p>
      <w:pPr>
        <w:pStyle w:val="style0"/>
        <w:numPr>
          <w:ilvl w:val="0"/>
          <w:numId w:val="14"/>
        </w:numPr>
        <w:spacing w:before="0" w:after="0" w:lineRule="auto" w:line="276"/>
        <w:ind w:left="720" w:hanging="360"/>
        <w:contextualSpacing/>
        <w:rPr>
          <w:b w:val="false"/>
          <w:sz w:val="22"/>
          <w:szCs w:val="22"/>
        </w:rPr>
      </w:pPr>
      <w:r>
        <w:rPr>
          <w:rFonts w:ascii="Times New Roman" w:cs="Times New Roman" w:eastAsia="Times New Roman" w:hAnsi="Times New Roman"/>
          <w:b w:val="false"/>
          <w:sz w:val="22"/>
          <w:szCs w:val="22"/>
        </w:rPr>
        <w:t>In the sukiya, the smaller and simpler is considered the best design.</w:t>
      </w:r>
    </w:p>
    <w:p>
      <w:pPr>
        <w:pStyle w:val="style0"/>
        <w:numPr>
          <w:ilvl w:val="0"/>
          <w:numId w:val="14"/>
        </w:numPr>
        <w:spacing w:before="0" w:after="0" w:lineRule="auto" w:line="276"/>
        <w:ind w:left="720" w:hanging="360"/>
        <w:contextualSpacing/>
        <w:rPr>
          <w:b w:val="false"/>
          <w:sz w:val="22"/>
          <w:szCs w:val="22"/>
        </w:rPr>
      </w:pPr>
      <w:r>
        <w:rPr>
          <w:rFonts w:ascii="Times New Roman" w:cs="Times New Roman" w:eastAsia="Times New Roman" w:hAnsi="Times New Roman"/>
          <w:b w:val="false"/>
          <w:sz w:val="22"/>
          <w:szCs w:val="22"/>
        </w:rPr>
        <w:t>Some tea huts went from six tatami down to 1 3/4 tatami in size.</w:t>
      </w:r>
    </w:p>
    <w:p>
      <w:pPr>
        <w:pStyle w:val="style0"/>
        <w:numPr>
          <w:ilvl w:val="0"/>
          <w:numId w:val="14"/>
        </w:numPr>
        <w:spacing w:before="0" w:after="0" w:lineRule="auto" w:line="276"/>
        <w:ind w:left="720" w:hanging="360"/>
        <w:contextualSpacing/>
        <w:rPr>
          <w:b w:val="false"/>
          <w:sz w:val="22"/>
          <w:szCs w:val="22"/>
        </w:rPr>
      </w:pPr>
      <w:r>
        <w:rPr>
          <w:rFonts w:ascii="Times New Roman" w:cs="Times New Roman" w:eastAsia="Times New Roman" w:hAnsi="Times New Roman"/>
          <w:b w:val="false"/>
          <w:sz w:val="22"/>
          <w:szCs w:val="22"/>
        </w:rPr>
        <w:t>Sukiya style combined a smaller, simpler setting with the features of a more delicate, natural and unornamented style</w:t>
      </w:r>
    </w:p>
    <w:p>
      <w:pPr>
        <w:pStyle w:val="style0"/>
        <w:numPr>
          <w:ilvl w:val="0"/>
          <w:numId w:val="14"/>
        </w:numPr>
        <w:spacing w:before="0" w:after="0" w:lineRule="auto" w:line="276"/>
        <w:ind w:left="720" w:hanging="360"/>
        <w:contextualSpacing/>
        <w:rPr>
          <w:b w:val="false"/>
          <w:sz w:val="22"/>
          <w:szCs w:val="22"/>
        </w:rPr>
      </w:pPr>
      <w:r>
        <w:rPr>
          <w:rFonts w:ascii="Times New Roman" w:cs="Times New Roman" w:eastAsia="Times New Roman" w:hAnsi="Times New Roman"/>
          <w:b w:val="false"/>
          <w:sz w:val="22"/>
          <w:szCs w:val="22"/>
        </w:rPr>
        <w:t>It is this style that most represents the traditional Japanese interior</w:t>
      </w:r>
    </w:p>
    <w:p>
      <w:pPr>
        <w:pStyle w:val="style0"/>
        <w:numPr>
          <w:ilvl w:val="0"/>
          <w:numId w:val="14"/>
        </w:numPr>
        <w:spacing w:before="0" w:after="0" w:lineRule="auto" w:line="276"/>
        <w:ind w:left="720" w:hanging="360"/>
        <w:contextualSpacing/>
        <w:rPr>
          <w:b w:val="false"/>
          <w:sz w:val="22"/>
          <w:szCs w:val="22"/>
        </w:rPr>
      </w:pPr>
      <w:r>
        <w:rPr>
          <w:rFonts w:ascii="Times New Roman" w:cs="Times New Roman" w:eastAsia="Times New Roman" w:hAnsi="Times New Roman"/>
          <w:b w:val="false"/>
          <w:sz w:val="22"/>
          <w:szCs w:val="22"/>
        </w:rPr>
        <w:t xml:space="preserve">. The classical example of sukiya-zukuri is the Katsura Imperial Villa (Detached Palace) </w:t>
      </w:r>
    </w:p>
    <w:p>
      <w:pPr>
        <w:pStyle w:val="style0"/>
        <w:spacing w:before="0" w:after="0" w:lineRule="auto" w:line="276"/>
        <w:ind w:left="720" w:firstLine="0"/>
        <w:rPr/>
      </w:pPr>
    </w:p>
    <w:p>
      <w:pPr>
        <w:pStyle w:val="style0"/>
        <w:spacing w:before="0" w:after="0" w:lineRule="auto" w:line="276"/>
        <w:ind w:left="720" w:firstLine="0"/>
        <w:rPr/>
      </w:pPr>
    </w:p>
    <w:p>
      <w:pPr>
        <w:pStyle w:val="style0"/>
        <w:spacing w:before="0" w:after="200" w:lineRule="auto" w:line="276"/>
        <w:ind w:left="720" w:firstLine="0"/>
        <w:rPr/>
      </w:pPr>
      <w:r>
        <w:rPr>
          <w:rFonts w:ascii="Times New Roman" w:cs="Times New Roman" w:eastAsia="Times New Roman" w:hAnsi="Times New Roman"/>
          <w:b/>
          <w:sz w:val="28"/>
          <w:szCs w:val="28"/>
        </w:rPr>
        <w:t>MAIN ELEMENTS</w:t>
      </w:r>
    </w:p>
    <w:p>
      <w:pPr>
        <w:pStyle w:val="style0"/>
        <w:rPr/>
      </w:pPr>
      <w:r>
        <w:rPr>
          <w:rFonts w:ascii="Times New Roman" w:cs="Times New Roman" w:eastAsia="Times New Roman" w:hAnsi="Times New Roman"/>
          <w:b/>
          <w:sz w:val="24"/>
          <w:szCs w:val="24"/>
        </w:rPr>
        <w:t>Floors/Tatami</w:t>
      </w:r>
    </w:p>
    <w:p>
      <w:pPr>
        <w:pStyle w:val="style0"/>
        <w:numPr>
          <w:ilvl w:val="0"/>
          <w:numId w:val="5"/>
        </w:numPr>
        <w:spacing w:before="0" w:after="0" w:lineRule="auto" w:line="276"/>
        <w:ind w:left="720" w:hanging="360"/>
        <w:contextualSpacing/>
        <w:rPr>
          <w:b w:val="false"/>
          <w:sz w:val="22"/>
          <w:szCs w:val="22"/>
        </w:rPr>
      </w:pPr>
      <w:r>
        <w:rPr>
          <w:rFonts w:ascii="Times New Roman" w:cs="Times New Roman" w:eastAsia="Times New Roman" w:hAnsi="Times New Roman"/>
          <w:b w:val="false"/>
          <w:sz w:val="22"/>
          <w:szCs w:val="22"/>
        </w:rPr>
        <w:t>People  of the Jomon period (30,000B.C -300B.C.) were pit dwellers. They dug rectangular holes in the ground and covered them by leaning logs against posts and ridge poles. The dirt floors were covered with straw.</w:t>
      </w:r>
    </w:p>
    <w:p>
      <w:pPr>
        <w:pStyle w:val="style0"/>
        <w:numPr>
          <w:ilvl w:val="0"/>
          <w:numId w:val="5"/>
        </w:numPr>
        <w:spacing w:before="0" w:after="0" w:lineRule="auto" w:line="276"/>
        <w:ind w:left="720" w:hanging="360"/>
        <w:contextualSpacing/>
        <w:rPr>
          <w:b w:val="false"/>
          <w:sz w:val="22"/>
          <w:szCs w:val="22"/>
        </w:rPr>
      </w:pPr>
      <w:r>
        <w:rPr>
          <w:rFonts w:ascii="Times New Roman" w:cs="Times New Roman" w:eastAsia="Times New Roman" w:hAnsi="Times New Roman"/>
          <w:b w:val="false"/>
          <w:sz w:val="22"/>
          <w:szCs w:val="22"/>
        </w:rPr>
        <w:t>Toward the end of the subsequent Yayoi period (ca. 300A.D.) raised floors began to be built to house grain. The benefits of raised floors in the granaries was not wasted on the nobility who began living in such structures.</w:t>
      </w:r>
    </w:p>
    <w:p>
      <w:pPr>
        <w:pStyle w:val="style0"/>
        <w:numPr>
          <w:ilvl w:val="0"/>
          <w:numId w:val="5"/>
        </w:numPr>
        <w:spacing w:before="0" w:after="0" w:lineRule="auto" w:line="276"/>
        <w:ind w:left="720" w:hanging="360"/>
        <w:contextualSpacing/>
        <w:rPr>
          <w:b w:val="false"/>
          <w:sz w:val="22"/>
          <w:szCs w:val="22"/>
        </w:rPr>
      </w:pPr>
      <w:r>
        <w:rPr>
          <w:rFonts w:ascii="Times New Roman" w:cs="Times New Roman" w:eastAsia="Times New Roman" w:hAnsi="Times New Roman"/>
          <w:b w:val="false"/>
          <w:sz w:val="22"/>
          <w:szCs w:val="22"/>
        </w:rPr>
        <w:t>From that time on, the ruling classes always lived in structures elevated from the ground. The lower classes remained living on mat covered dirt floors for many centuries to come. The predominant flooring for the nobility was wooden planks. Their elevation from the ground raised the inhabitants from the dampness and provided ventilated relief from the hot humid summers.Seating was at floor level.</w:t>
      </w:r>
    </w:p>
    <w:p>
      <w:pPr>
        <w:pStyle w:val="style0"/>
        <w:numPr>
          <w:ilvl w:val="0"/>
          <w:numId w:val="5"/>
        </w:numPr>
        <w:spacing w:before="0" w:after="0" w:lineRule="auto" w:line="276"/>
        <w:ind w:left="720" w:hanging="360"/>
        <w:contextualSpacing/>
        <w:rPr>
          <w:b w:val="false"/>
          <w:sz w:val="22"/>
          <w:szCs w:val="22"/>
        </w:rPr>
      </w:pPr>
      <w:r>
        <w:rPr>
          <w:rFonts w:ascii="Times New Roman" w:cs="Times New Roman" w:eastAsia="Times New Roman" w:hAnsi="Times New Roman"/>
          <w:b w:val="false"/>
          <w:sz w:val="22"/>
          <w:szCs w:val="22"/>
        </w:rPr>
        <w:t xml:space="preserve">From the Kofun period to the Heian period seating was usually on round, thick straw woven mats called warouda. This was done through tatami type mats. The word tatami comes from the verb tatamu, which means to fold or pile up. </w:t>
      </w:r>
    </w:p>
    <w:p>
      <w:pPr>
        <w:pStyle w:val="style0"/>
        <w:numPr>
          <w:ilvl w:val="0"/>
          <w:numId w:val="5"/>
        </w:numPr>
        <w:spacing w:before="0" w:after="0" w:lineRule="auto" w:line="276"/>
        <w:ind w:left="720" w:hanging="360"/>
        <w:contextualSpacing/>
        <w:rPr>
          <w:b w:val="false"/>
          <w:sz w:val="22"/>
          <w:szCs w:val="22"/>
        </w:rPr>
      </w:pPr>
      <w:r>
        <w:rPr>
          <w:rFonts w:ascii="Times New Roman" w:cs="Times New Roman" w:eastAsia="Times New Roman" w:hAnsi="Times New Roman"/>
          <w:b w:val="false"/>
          <w:sz w:val="22"/>
          <w:szCs w:val="22"/>
        </w:rPr>
        <w:t>During the Heian period okitatami were thin mats which were used only in isolated areas. Again the flooring was predominately the wooden planks. Okitatami were versatile, they could be used for cushions, stools, and sleeping mats depending on whether they were folded or not. Piling the tatami up higher indicated the ranking of court individuals. Also cloth edging color and design were also an indication of rank in the court.</w:t>
      </w:r>
    </w:p>
    <w:p>
      <w:pPr>
        <w:pStyle w:val="style0"/>
        <w:numPr>
          <w:ilvl w:val="0"/>
          <w:numId w:val="5"/>
        </w:numPr>
        <w:spacing w:before="0" w:after="0" w:lineRule="auto" w:line="276"/>
        <w:ind w:left="720" w:hanging="360"/>
        <w:contextualSpacing/>
        <w:rPr>
          <w:b w:val="false"/>
          <w:sz w:val="22"/>
          <w:szCs w:val="22"/>
        </w:rPr>
      </w:pPr>
      <w:r>
        <w:rPr>
          <w:rFonts w:ascii="Times New Roman" w:cs="Times New Roman" w:eastAsia="Times New Roman" w:hAnsi="Times New Roman"/>
          <w:b w:val="false"/>
          <w:sz w:val="22"/>
          <w:szCs w:val="22"/>
        </w:rPr>
        <w:t>By the Muromachi period, tatami had evolved into the form with which we are familar, a thick mat base of woven rice straw, toko, covered by woven rush, igusa.. Tatami size is said to have been determined by the sleeping area of a person</w:t>
      </w:r>
    </w:p>
    <w:p>
      <w:pPr>
        <w:pStyle w:val="style0"/>
        <w:numPr>
          <w:ilvl w:val="0"/>
          <w:numId w:val="5"/>
        </w:numPr>
        <w:spacing w:before="0" w:after="0" w:lineRule="auto" w:line="276"/>
        <w:ind w:left="720" w:hanging="360"/>
        <w:contextualSpacing/>
        <w:rPr>
          <w:b w:val="false"/>
          <w:sz w:val="22"/>
          <w:szCs w:val="22"/>
        </w:rPr>
      </w:pPr>
      <w:r>
        <w:rPr>
          <w:rFonts w:ascii="Times New Roman" w:cs="Times New Roman" w:eastAsia="Times New Roman" w:hAnsi="Times New Roman"/>
          <w:b w:val="false"/>
          <w:sz w:val="22"/>
          <w:szCs w:val="22"/>
        </w:rPr>
        <w:t>Every several years tatami should be stripped of the woven rush cover and recovered by a professional tatami maker. When the new covering is first put on, it is a beautiful green color, which eventually changes to a yellow straw color when exposed to any sunlight. Sleeping on new tatami smells like sleeping on new mown hay.</w:t>
      </w:r>
    </w:p>
    <w:p>
      <w:pPr>
        <w:pStyle w:val="style0"/>
        <w:numPr>
          <w:ilvl w:val="0"/>
          <w:numId w:val="5"/>
        </w:numPr>
        <w:spacing w:before="0" w:after="0" w:lineRule="auto" w:line="276"/>
        <w:ind w:left="720" w:hanging="360"/>
        <w:contextualSpacing/>
        <w:rPr>
          <w:b w:val="false"/>
          <w:sz w:val="22"/>
          <w:szCs w:val="22"/>
        </w:rPr>
      </w:pPr>
      <w:r>
        <w:rPr>
          <w:rFonts w:ascii="Times New Roman" w:cs="Times New Roman" w:eastAsia="Times New Roman" w:hAnsi="Times New Roman"/>
          <w:b w:val="false"/>
          <w:sz w:val="22"/>
          <w:szCs w:val="22"/>
        </w:rPr>
        <w:t>Depending on the number, tatami can be placed into a number of different patterns. Tatami have to be periodically aired out to prevent mold or mildew. Newer tatami are now made with bases of polystyrene instead of rice straw. These are usually lighter and less susceptable to mold but do not have quite the same feeling underfoot. Neither shoes nor slippers are to be worn while walking on tatami. Tatami can be maintained by wiping them with a damp cloth or vacuuming</w:t>
      </w:r>
    </w:p>
    <w:p>
      <w:pPr>
        <w:pStyle w:val="style0"/>
        <w:spacing w:before="0" w:after="200" w:lineRule="auto" w:line="276"/>
        <w:ind w:left="720" w:firstLine="0"/>
        <w:rPr/>
      </w:pPr>
    </w:p>
    <w:p>
      <w:pPr>
        <w:pStyle w:val="style0"/>
        <w:rPr/>
      </w:pPr>
      <w:r>
        <w:rPr>
          <w:rFonts w:ascii="Times New Roman" w:cs="Times New Roman" w:eastAsia="Times New Roman" w:hAnsi="Times New Roman"/>
          <w:b/>
          <w:sz w:val="24"/>
          <w:szCs w:val="24"/>
        </w:rPr>
        <w:t>Shoji/ Fusuma</w:t>
      </w:r>
    </w:p>
    <w:p>
      <w:pPr>
        <w:pStyle w:val="style0"/>
        <w:numPr>
          <w:ilvl w:val="0"/>
          <w:numId w:val="19"/>
        </w:numPr>
        <w:spacing w:before="0" w:after="0" w:lineRule="auto" w:line="276"/>
        <w:ind w:left="720" w:hanging="360"/>
        <w:contextualSpacing/>
        <w:rPr>
          <w:b w:val="false"/>
          <w:sz w:val="22"/>
          <w:szCs w:val="22"/>
        </w:rPr>
      </w:pPr>
      <w:r>
        <w:rPr>
          <w:rFonts w:ascii="Times New Roman" w:cs="Times New Roman" w:eastAsia="Times New Roman" w:hAnsi="Times New Roman"/>
          <w:b w:val="false"/>
          <w:sz w:val="22"/>
          <w:szCs w:val="22"/>
        </w:rPr>
        <w:t xml:space="preserve">The advantage of post and beam construction is that there are no bearing walls. The fact that the building's load is taken by the pillars frees the walls and interior partitions to be not only light in weight but also mobile as well. </w:t>
      </w:r>
    </w:p>
    <w:p>
      <w:pPr>
        <w:pStyle w:val="style0"/>
        <w:numPr>
          <w:ilvl w:val="0"/>
          <w:numId w:val="19"/>
        </w:numPr>
        <w:spacing w:before="0" w:after="0" w:lineRule="auto" w:line="276"/>
        <w:ind w:left="720" w:hanging="360"/>
        <w:contextualSpacing/>
        <w:rPr>
          <w:b w:val="false"/>
          <w:sz w:val="22"/>
          <w:szCs w:val="22"/>
        </w:rPr>
      </w:pPr>
      <w:r>
        <w:rPr>
          <w:rFonts w:ascii="Times New Roman" w:cs="Times New Roman" w:eastAsia="Times New Roman" w:hAnsi="Times New Roman"/>
          <w:b/>
          <w:sz w:val="22"/>
          <w:szCs w:val="22"/>
        </w:rPr>
        <w:t>Fusuma</w:t>
      </w:r>
      <w:r>
        <w:rPr>
          <w:rFonts w:ascii="Times New Roman" w:cs="Times New Roman" w:eastAsia="Times New Roman" w:hAnsi="Times New Roman"/>
          <w:b w:val="false"/>
          <w:sz w:val="22"/>
          <w:szCs w:val="22"/>
        </w:rPr>
        <w:t xml:space="preserve"> are the opaque sliding doors seen in the interior of the house.Their function in the house is two-fold. They partition the interior rooms of the house and they provide artistic decoration since they are usually painted with a scene of some sort</w:t>
      </w:r>
    </w:p>
    <w:p>
      <w:pPr>
        <w:pStyle w:val="style0"/>
        <w:numPr>
          <w:ilvl w:val="0"/>
          <w:numId w:val="19"/>
        </w:numPr>
        <w:spacing w:before="0" w:after="0" w:lineRule="auto" w:line="276"/>
        <w:ind w:left="720" w:hanging="360"/>
        <w:contextualSpacing/>
        <w:rPr>
          <w:b w:val="false"/>
          <w:sz w:val="22"/>
          <w:szCs w:val="22"/>
        </w:rPr>
      </w:pPr>
      <w:r>
        <w:rPr>
          <w:rFonts w:ascii="Times New Roman" w:cs="Times New Roman" w:eastAsia="Times New Roman" w:hAnsi="Times New Roman"/>
          <w:b/>
          <w:sz w:val="22"/>
          <w:szCs w:val="22"/>
        </w:rPr>
        <w:t>Shoji</w:t>
      </w:r>
      <w:r>
        <w:rPr>
          <w:rFonts w:ascii="Times New Roman" w:cs="Times New Roman" w:eastAsia="Times New Roman" w:hAnsi="Times New Roman"/>
          <w:b w:val="false"/>
          <w:sz w:val="22"/>
          <w:szCs w:val="22"/>
        </w:rPr>
        <w:t xml:space="preserve"> are the lattice frame sliding doors which are covered with translucent paper made from mulberry bark (sorry, rice paper is a misnomer). They usually partition the interior from the exterior, and subsequently the outer bounderies of the tatami. Walking on the tatami side of the shoji requires bare or stocking feet; on the other side slippers or shoes are acceptable. Shoji's translucence allows diffused light to filter into the house. It also provides the observer an patterns of shadow and light.</w:t>
      </w:r>
    </w:p>
    <w:p>
      <w:pPr>
        <w:pStyle w:val="style0"/>
        <w:numPr>
          <w:ilvl w:val="0"/>
          <w:numId w:val="19"/>
        </w:numPr>
        <w:spacing w:before="0" w:after="200" w:lineRule="auto" w:line="276"/>
        <w:ind w:left="720" w:hanging="360"/>
        <w:contextualSpacing/>
        <w:rPr>
          <w:b w:val="false"/>
          <w:sz w:val="22"/>
          <w:szCs w:val="22"/>
        </w:rPr>
      </w:pPr>
      <w:r>
        <w:rPr>
          <w:rFonts w:ascii="Times New Roman" w:cs="Times New Roman" w:eastAsia="Times New Roman" w:hAnsi="Times New Roman"/>
          <w:b w:val="false"/>
          <w:sz w:val="22"/>
          <w:szCs w:val="22"/>
        </w:rPr>
        <w:t>The transformation into fusuma and shoji took hundreds and hundreds of years. The first partitions followed the example of the outer doors which were plank boards placed in a frame. The boards were eventually covered with heavy paper which could be used as a decorative canvas for an artist. The boards eventually gave way to a lighter lattice frame around the early Heian period.</w:t>
      </w:r>
    </w:p>
    <w:p>
      <w:pPr>
        <w:pStyle w:val="style0"/>
        <w:rPr/>
      </w:pPr>
      <w:r>
        <w:rPr>
          <w:rFonts w:ascii="Times New Roman" w:cs="Times New Roman" w:eastAsia="Times New Roman" w:hAnsi="Times New Roman"/>
          <w:b/>
        </w:rPr>
        <w:t>Ramma</w:t>
      </w:r>
    </w:p>
    <w:p>
      <w:pPr>
        <w:pStyle w:val="style0"/>
        <w:numPr>
          <w:ilvl w:val="0"/>
          <w:numId w:val="13"/>
        </w:numPr>
        <w:spacing w:before="0" w:after="0" w:lineRule="auto" w:line="276"/>
        <w:ind w:left="720" w:hanging="360"/>
        <w:contextualSpacing/>
        <w:rPr>
          <w:b w:val="false"/>
          <w:sz w:val="22"/>
          <w:szCs w:val="22"/>
        </w:rPr>
      </w:pPr>
      <w:r>
        <w:rPr>
          <w:rFonts w:ascii="Times New Roman" w:cs="Times New Roman" w:eastAsia="Times New Roman" w:hAnsi="Times New Roman"/>
          <w:b w:val="false"/>
          <w:sz w:val="22"/>
          <w:szCs w:val="22"/>
        </w:rPr>
        <w:t xml:space="preserve">Ramma, or transom pieces, are used to decoratively fill those spaces is usually in between the runners, lintel and ceiling.. </w:t>
      </w:r>
    </w:p>
    <w:p>
      <w:pPr>
        <w:pStyle w:val="style0"/>
        <w:numPr>
          <w:ilvl w:val="0"/>
          <w:numId w:val="13"/>
        </w:numPr>
        <w:spacing w:before="0" w:after="200" w:lineRule="auto" w:line="276"/>
        <w:ind w:left="720" w:hanging="360"/>
        <w:contextualSpacing/>
        <w:rPr>
          <w:b w:val="false"/>
          <w:sz w:val="22"/>
          <w:szCs w:val="22"/>
        </w:rPr>
      </w:pPr>
      <w:r>
        <w:rPr>
          <w:rFonts w:ascii="Times New Roman" w:cs="Times New Roman" w:eastAsia="Times New Roman" w:hAnsi="Times New Roman"/>
          <w:b w:val="false"/>
          <w:sz w:val="22"/>
          <w:szCs w:val="22"/>
        </w:rPr>
        <w:t xml:space="preserve">They also serve the practical purpose of allowing ventillation and light into the interior of house. Ramma can be carved three dimensional scenes, slatted wood or small sliding shoji panels </w:t>
      </w:r>
    </w:p>
    <w:p>
      <w:pPr>
        <w:pStyle w:val="style0"/>
        <w:rPr/>
      </w:pPr>
    </w:p>
    <w:p>
      <w:pPr>
        <w:pStyle w:val="style0"/>
        <w:rPr/>
      </w:pPr>
      <w:r>
        <w:rPr>
          <w:rFonts w:ascii="Times New Roman" w:cs="Times New Roman" w:eastAsia="Times New Roman" w:hAnsi="Times New Roman"/>
          <w:b/>
        </w:rPr>
        <w:t>Ceilings</w:t>
      </w:r>
    </w:p>
    <w:p>
      <w:pPr>
        <w:pStyle w:val="style0"/>
        <w:numPr>
          <w:ilvl w:val="0"/>
          <w:numId w:val="18"/>
        </w:numPr>
        <w:spacing w:before="0" w:after="0" w:lineRule="auto" w:line="276"/>
        <w:ind w:left="720" w:hanging="360"/>
        <w:contextualSpacing/>
        <w:rPr>
          <w:b w:val="false"/>
          <w:sz w:val="22"/>
          <w:szCs w:val="22"/>
        </w:rPr>
      </w:pPr>
      <w:r>
        <w:rPr>
          <w:rFonts w:ascii="Times New Roman" w:cs="Times New Roman" w:eastAsia="Times New Roman" w:hAnsi="Times New Roman"/>
          <w:b w:val="false"/>
          <w:sz w:val="22"/>
          <w:szCs w:val="22"/>
        </w:rPr>
        <w:t>The tendency in Japan was to lower the ceiling height as the floor space became smaller.</w:t>
      </w:r>
    </w:p>
    <w:p>
      <w:pPr>
        <w:pStyle w:val="style0"/>
        <w:numPr>
          <w:ilvl w:val="0"/>
          <w:numId w:val="18"/>
        </w:numPr>
        <w:spacing w:before="0" w:after="0" w:lineRule="auto" w:line="276"/>
        <w:ind w:left="720" w:hanging="360"/>
        <w:contextualSpacing/>
        <w:rPr>
          <w:b w:val="false"/>
          <w:sz w:val="22"/>
          <w:szCs w:val="22"/>
        </w:rPr>
      </w:pPr>
      <w:r>
        <w:rPr>
          <w:rFonts w:ascii="Times New Roman" w:cs="Times New Roman" w:eastAsia="Times New Roman" w:hAnsi="Times New Roman"/>
          <w:b w:val="false"/>
          <w:sz w:val="22"/>
          <w:szCs w:val="22"/>
        </w:rPr>
        <w:t xml:space="preserve">There are several reasons for this. </w:t>
      </w:r>
    </w:p>
    <w:p>
      <w:pPr>
        <w:pStyle w:val="style0"/>
        <w:numPr>
          <w:ilvl w:val="0"/>
          <w:numId w:val="18"/>
        </w:numPr>
        <w:spacing w:before="0" w:after="0" w:lineRule="auto" w:line="276"/>
        <w:ind w:left="720" w:hanging="360"/>
        <w:contextualSpacing/>
        <w:rPr>
          <w:b w:val="false"/>
          <w:sz w:val="22"/>
          <w:szCs w:val="22"/>
        </w:rPr>
      </w:pPr>
      <w:r>
        <w:rPr>
          <w:rFonts w:ascii="Times New Roman" w:cs="Times New Roman" w:eastAsia="Times New Roman" w:hAnsi="Times New Roman"/>
          <w:b w:val="false"/>
          <w:sz w:val="22"/>
          <w:szCs w:val="22"/>
        </w:rPr>
        <w:t>First is that the living style was at floor level so perception of the ceiling height was different from that of chair levels.</w:t>
      </w:r>
    </w:p>
    <w:p>
      <w:pPr>
        <w:pStyle w:val="style0"/>
        <w:numPr>
          <w:ilvl w:val="0"/>
          <w:numId w:val="18"/>
        </w:numPr>
        <w:spacing w:before="0" w:after="0" w:lineRule="auto" w:line="276"/>
        <w:ind w:left="720" w:hanging="360"/>
        <w:contextualSpacing/>
        <w:rPr>
          <w:b w:val="false"/>
          <w:sz w:val="22"/>
          <w:szCs w:val="22"/>
        </w:rPr>
      </w:pPr>
      <w:r>
        <w:rPr>
          <w:rFonts w:ascii="Times New Roman" w:cs="Times New Roman" w:eastAsia="Times New Roman" w:hAnsi="Times New Roman"/>
          <w:b w:val="false"/>
          <w:sz w:val="22"/>
          <w:szCs w:val="22"/>
        </w:rPr>
        <w:t>The other reason has always been that "high ceilings make for cold winters and dim lighting" as Yoshida Kenko stated during the Kamakura period</w:t>
      </w:r>
    </w:p>
    <w:p>
      <w:pPr>
        <w:pStyle w:val="style0"/>
        <w:numPr>
          <w:ilvl w:val="0"/>
          <w:numId w:val="18"/>
        </w:numPr>
        <w:spacing w:before="0" w:after="200" w:lineRule="auto" w:line="276"/>
        <w:ind w:left="720" w:hanging="360"/>
        <w:contextualSpacing/>
        <w:rPr>
          <w:b w:val="false"/>
          <w:sz w:val="22"/>
          <w:szCs w:val="22"/>
        </w:rPr>
      </w:pPr>
      <w:r>
        <w:rPr>
          <w:rFonts w:ascii="Times New Roman" w:cs="Times New Roman" w:eastAsia="Times New Roman" w:hAnsi="Times New Roman"/>
          <w:b w:val="false"/>
          <w:sz w:val="22"/>
          <w:szCs w:val="22"/>
        </w:rPr>
        <w:t xml:space="preserve">Most traditional rooms are based on the sukiyazukuri, in other words, based on the tea ceremony hut.In the typical tea room there are various ceiling heights from the entrance to the middle to the position of the host's tea preparation area. Not only are the heights different, the style of ceiling can change as well. In the tea room the style follows the shin-gyo-so aesthetic, flowing from formal into informal. </w:t>
      </w:r>
    </w:p>
    <w:p>
      <w:pPr>
        <w:pStyle w:val="style0"/>
        <w:spacing w:before="100" w:after="100" w:lineRule="auto" w:line="240"/>
        <w:rPr/>
      </w:pPr>
    </w:p>
    <w:sectPr>
      <w:pgSz w:w="12240" w:h="15840" w:orient="portrait"/>
      <w:pgMar w:top="1440" w:right="1440" w:bottom="1440" w:left="1440" w:header="720" w:footer="72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nton">
    <w:altName w:val="Anton"/>
    <w:panose1 w:val="02000503000000000000"/>
    <w:charset w:val="00"/>
    <w:family w:val="auto"/>
    <w:pitch w:val="variable"/>
    <w:sig w:usb0="A00000EF" w:usb1="5000204B" w:usb2="00000000" w:usb3="00000000" w:csb0="00000001" w:csb1="00000000"/>
  </w:font>
  <w:font w:name="Archivo Black">
    <w:altName w:val="Archivo Black"/>
    <w:panose1 w:val="020b0a04020001020204"/>
    <w:charset w:val="00"/>
    <w:family w:val="auto"/>
    <w:pitch w:val="variable"/>
    <w:sig w:usb0="A000002F" w:usb1="500000FA" w:usb2="00000000" w:usb3="00000000" w:csb0="00000093" w:csb1="00000000"/>
  </w:font>
  <w:font w:name="Archivo Narrow">
    <w:altName w:val="Arial Narrow"/>
    <w:panose1 w:val="02000000000000000000"/>
    <w:charset w:val="00"/>
    <w:family w:val="auto"/>
    <w:pitch w:val="variable"/>
    <w:sig w:usb0="A000002F" w:usb1="100000FA" w:usb2="00000000" w:usb3="00000000" w:csb0="00000093" w:csb1="00000000"/>
  </w:font>
  <w:font w:name="Arimo">
    <w:altName w:val="Arial"/>
    <w:panose1 w:val="020b0604020002020204"/>
    <w:charset w:val="cc"/>
    <w:family w:val="swiss"/>
    <w:pitch w:val="variable"/>
    <w:sig w:usb0="E0002AFF" w:usb1="C0007843" w:usb2="00000009" w:usb3="00000000" w:csb0="000001FF" w:csb1="00000000"/>
  </w:font>
  <w:font w:name="Caladea">
    <w:altName w:val="Cambria"/>
    <w:panose1 w:val="02040503050004030204"/>
    <w:charset w:val="00"/>
    <w:family w:val="auto"/>
    <w:pitch w:val="variable"/>
    <w:sig w:usb0="A000002F" w:usb1="500000FB" w:usb2="00000000" w:usb3="00000000" w:csb0="00000093" w:csb1="00000000"/>
  </w:font>
  <w:font w:name="Carlito">
    <w:altName w:val="Calibri"/>
    <w:panose1 w:val="020f0502020002030204"/>
    <w:charset w:val="00"/>
    <w:family w:val="auto"/>
    <w:pitch w:val="variable"/>
    <w:sig w:usb0="E10002FF" w:usb1="5000ECFF" w:usb2="00000009" w:usb3="00000000" w:csb0="0000019F" w:csb1="00000000"/>
  </w:font>
  <w:font w:name="Cousine">
    <w:altName w:val="Courier New"/>
    <w:panose1 w:val="02070309020002020404"/>
    <w:charset w:val="cc"/>
    <w:family w:val="modern"/>
    <w:pitch w:val="fixed"/>
    <w:sig w:usb0="E0002AFF" w:usb1="C0007843" w:usb2="00000009" w:usb3="00000000" w:csb0="000001FF" w:csb1="00000000"/>
  </w:font>
  <w:font w:name="Droid Sans">
    <w:altName w:val="Droid Sans"/>
    <w:panose1 w:val="020b0606030008020204"/>
    <w:charset w:val="00"/>
    <w:family w:val="auto"/>
    <w:pitch w:val="variable"/>
    <w:sig w:usb0="E00002EF" w:usb1="4000205B" w:usb2="00000028" w:usb3="00000000" w:csb0="0000019F" w:csb1="00000000"/>
  </w:font>
  <w:font w:name="Droid Sans Mono">
    <w:altName w:val="Droid Sans Mono"/>
    <w:panose1 w:val="020b0609030008020204"/>
    <w:charset w:val="00"/>
    <w:family w:val="auto"/>
    <w:pitch w:val="variable"/>
    <w:sig w:usb0="E00002EF" w:usb1="4000205B" w:usb2="00000028" w:usb3="00000000" w:csb0="0000019F" w:csb1="00000000"/>
  </w:font>
  <w:font w:name="Droid Serif">
    <w:altName w:val="Droid Serif"/>
    <w:panose1 w:val="02020600060005020200"/>
    <w:charset w:val="00"/>
    <w:family w:val="auto"/>
    <w:pitch w:val="variable"/>
    <w:sig w:usb0="E00002EF" w:usb1="4000205B" w:usb2="00000028" w:usb3="00000000" w:csb0="0000019F" w:csb1="00000000"/>
  </w:font>
  <w:font w:name="Noto Sans Symbols">
    <w:altName w:val="Symbol"/>
    <w:panose1 w:val="05050102010007020507"/>
    <w:charset w:val="02"/>
    <w:family w:val="roman"/>
    <w:pitch w:val="variable"/>
    <w:sig w:usb0="00000000" w:usb1="10000000" w:usb2="00000000" w:usb3="00000000" w:csb0="80000000" w:csb1="00000000"/>
  </w:font>
  <w:font w:name="Pinyon Script">
    <w:altName w:val="Zapfino"/>
    <w:panose1 w:val="020105010800010d0002"/>
    <w:charset w:val="00"/>
    <w:family w:val="auto"/>
    <w:pitch w:val="variable"/>
    <w:sig w:usb0="800000AF" w:usb1="00000002" w:usb2="00000000" w:usb3="00000000" w:csb0="00000111" w:csb1="00000000"/>
  </w:font>
  <w:font w:name="Tinos">
    <w:altName w:val="Times New Roman"/>
    <w:panose1 w:val="02020603050004020304"/>
    <w:charset w:val="cc"/>
    <w:family w:val="roman"/>
    <w:pitch w:val="variable"/>
    <w:sig w:usb0="E0002AEF" w:usb1="C0007841"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FFFFFFFF"/>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
    <w:nsid w:val="00000001"/>
    <w:multiLevelType w:val="multilevel"/>
    <w:tmpl w:val="FFFFFFFF"/>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2">
    <w:nsid w:val="00000002"/>
    <w:multiLevelType w:val="multilevel"/>
    <w:tmpl w:val="FFFFFFFF"/>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3">
    <w:nsid w:val="00000003"/>
    <w:multiLevelType w:val="multilevel"/>
    <w:tmpl w:val="FFFFFFFF"/>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4">
    <w:nsid w:val="00000004"/>
    <w:multiLevelType w:val="multilevel"/>
    <w:tmpl w:val="FFFFFFFF"/>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5">
    <w:nsid w:val="00000005"/>
    <w:multiLevelType w:val="multilevel"/>
    <w:tmpl w:val="FFFFFFFF"/>
    <w:lvl w:ilvl="0">
      <w:start w:val="1"/>
      <w:numFmt w:val="bullet"/>
      <w:lvlText w:val="●"/>
      <w:lvlJc w:val="left"/>
      <w:pPr>
        <w:ind w:left="1080" w:firstLine="720"/>
      </w:pPr>
      <w:rPr>
        <w:rFonts w:ascii="Arial" w:cs="Arial" w:eastAsia="Arial" w:hAnsi="Arial"/>
      </w:rPr>
    </w:lvl>
    <w:lvl w:ilvl="1">
      <w:start w:val="1"/>
      <w:numFmt w:val="bullet"/>
      <w:lvlText w:val="o"/>
      <w:lvlJc w:val="left"/>
      <w:pPr>
        <w:ind w:left="1800" w:firstLine="1440"/>
      </w:pPr>
      <w:rPr>
        <w:rFonts w:ascii="Arial" w:cs="Arial" w:eastAsia="Arial" w:hAnsi="Arial"/>
      </w:rPr>
    </w:lvl>
    <w:lvl w:ilvl="2">
      <w:start w:val="1"/>
      <w:numFmt w:val="bullet"/>
      <w:lvlText w:val="▪"/>
      <w:lvlJc w:val="left"/>
      <w:pPr>
        <w:ind w:left="2520" w:firstLine="2160"/>
      </w:pPr>
      <w:rPr>
        <w:rFonts w:ascii="Arial" w:cs="Arial" w:eastAsia="Arial" w:hAnsi="Arial"/>
      </w:rPr>
    </w:lvl>
    <w:lvl w:ilvl="3">
      <w:start w:val="1"/>
      <w:numFmt w:val="bullet"/>
      <w:lvlText w:val="●"/>
      <w:lvlJc w:val="left"/>
      <w:pPr>
        <w:ind w:left="3240" w:firstLine="2880"/>
      </w:pPr>
      <w:rPr>
        <w:rFonts w:ascii="Arial" w:cs="Arial" w:eastAsia="Arial" w:hAnsi="Arial"/>
      </w:rPr>
    </w:lvl>
    <w:lvl w:ilvl="4">
      <w:start w:val="1"/>
      <w:numFmt w:val="bullet"/>
      <w:lvlText w:val="o"/>
      <w:lvlJc w:val="left"/>
      <w:pPr>
        <w:ind w:left="3960" w:firstLine="3600"/>
      </w:pPr>
      <w:rPr>
        <w:rFonts w:ascii="Arial" w:cs="Arial" w:eastAsia="Arial" w:hAnsi="Arial"/>
      </w:rPr>
    </w:lvl>
    <w:lvl w:ilvl="5">
      <w:start w:val="1"/>
      <w:numFmt w:val="bullet"/>
      <w:lvlText w:val="▪"/>
      <w:lvlJc w:val="left"/>
      <w:pPr>
        <w:ind w:left="4680" w:firstLine="4320"/>
      </w:pPr>
      <w:rPr>
        <w:rFonts w:ascii="Arial" w:cs="Arial" w:eastAsia="Arial" w:hAnsi="Arial"/>
      </w:rPr>
    </w:lvl>
    <w:lvl w:ilvl="6">
      <w:start w:val="1"/>
      <w:numFmt w:val="bullet"/>
      <w:lvlText w:val="●"/>
      <w:lvlJc w:val="left"/>
      <w:pPr>
        <w:ind w:left="5400" w:firstLine="5040"/>
      </w:pPr>
      <w:rPr>
        <w:rFonts w:ascii="Arial" w:cs="Arial" w:eastAsia="Arial" w:hAnsi="Arial"/>
      </w:rPr>
    </w:lvl>
    <w:lvl w:ilvl="7">
      <w:start w:val="1"/>
      <w:numFmt w:val="bullet"/>
      <w:lvlText w:val="o"/>
      <w:lvlJc w:val="left"/>
      <w:pPr>
        <w:ind w:left="6120" w:firstLine="5760"/>
      </w:pPr>
      <w:rPr>
        <w:rFonts w:ascii="Arial" w:cs="Arial" w:eastAsia="Arial" w:hAnsi="Arial"/>
      </w:rPr>
    </w:lvl>
    <w:lvl w:ilvl="8">
      <w:start w:val="1"/>
      <w:numFmt w:val="bullet"/>
      <w:lvlText w:val="▪"/>
      <w:lvlJc w:val="left"/>
      <w:pPr>
        <w:ind w:left="6840" w:firstLine="6480"/>
      </w:pPr>
      <w:rPr>
        <w:rFonts w:ascii="Arial" w:cs="Arial" w:eastAsia="Arial" w:hAnsi="Arial"/>
      </w:rPr>
    </w:lvl>
  </w:abstractNum>
  <w:abstractNum w:abstractNumId="6">
    <w:nsid w:val="00000006"/>
    <w:multiLevelType w:val="multilevel"/>
    <w:tmpl w:val="FFFFFFFF"/>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7">
    <w:nsid w:val="00000007"/>
    <w:multiLevelType w:val="multilevel"/>
    <w:tmpl w:val="FFFFFFFF"/>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8">
    <w:nsid w:val="00000008"/>
    <w:multiLevelType w:val="multilevel"/>
    <w:tmpl w:val="FFFFFFFF"/>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9">
    <w:nsid w:val="00000009"/>
    <w:multiLevelType w:val="multilevel"/>
    <w:tmpl w:val="FFFFFFFF"/>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0">
    <w:nsid w:val="0000000A"/>
    <w:multiLevelType w:val="multilevel"/>
    <w:tmpl w:val="FFFFFFFF"/>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1">
    <w:nsid w:val="0000000B"/>
    <w:multiLevelType w:val="multilevel"/>
    <w:tmpl w:val="FFFFFFFF"/>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2">
    <w:nsid w:val="0000000C"/>
    <w:multiLevelType w:val="multilevel"/>
    <w:tmpl w:val="FFFFFFFF"/>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3">
    <w:nsid w:val="0000000D"/>
    <w:multiLevelType w:val="multilevel"/>
    <w:tmpl w:val="FFFFFFFF"/>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4">
    <w:nsid w:val="0000000E"/>
    <w:multiLevelType w:val="multilevel"/>
    <w:tmpl w:val="FFFFFFFF"/>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5">
    <w:nsid w:val="0000000F"/>
    <w:multiLevelType w:val="multilevel"/>
    <w:tmpl w:val="FFFFFFFF"/>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6">
    <w:nsid w:val="00000010"/>
    <w:multiLevelType w:val="multilevel"/>
    <w:tmpl w:val="FFFFFFFF"/>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7">
    <w:nsid w:val="00000011"/>
    <w:multiLevelType w:val="multilevel"/>
    <w:tmpl w:val="FFFFFFFF"/>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8">
    <w:nsid w:val="00000012"/>
    <w:multiLevelType w:val="multilevel"/>
    <w:tmpl w:val="FFFFFFFF"/>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9">
    <w:nsid w:val="00000013"/>
    <w:multiLevelType w:val="multilevel"/>
    <w:tmpl w:val="FFFFFFFF"/>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20">
    <w:nsid w:val="00000014"/>
    <w:multiLevelType w:val="multilevel"/>
    <w:tmpl w:val="FFFFFFFF"/>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21">
    <w:nsid w:val="00000015"/>
    <w:multiLevelType w:val="multilevel"/>
    <w:tmpl w:val="FFFFFFFF"/>
    <w:lvl w:ilvl="0">
      <w:start w:val="1"/>
      <w:numFmt w:val="decimal"/>
      <w:lvlText w:val="%1."/>
      <w:lvlJc w:val="left"/>
      <w:pPr>
        <w:ind w:left="900" w:firstLine="540"/>
      </w:pPr>
    </w:lvl>
    <w:lvl w:ilvl="1">
      <w:start w:val="1"/>
      <w:numFmt w:val="lowerLetter"/>
      <w:lvlText w:val="%2."/>
      <w:lvlJc w:val="left"/>
      <w:pPr>
        <w:ind w:left="1620" w:firstLine="1260"/>
      </w:pPr>
    </w:lvl>
    <w:lvl w:ilvl="2">
      <w:start w:val="1"/>
      <w:numFmt w:val="lowerRoman"/>
      <w:lvlText w:val="%3."/>
      <w:lvlJc w:val="right"/>
      <w:pPr>
        <w:ind w:left="2340" w:firstLine="2160"/>
      </w:pPr>
    </w:lvl>
    <w:lvl w:ilvl="3">
      <w:start w:val="1"/>
      <w:numFmt w:val="decimal"/>
      <w:lvlText w:val="%4."/>
      <w:lvlJc w:val="left"/>
      <w:pPr>
        <w:ind w:left="3060" w:firstLine="2700"/>
      </w:pPr>
    </w:lvl>
    <w:lvl w:ilvl="4">
      <w:start w:val="1"/>
      <w:numFmt w:val="lowerLetter"/>
      <w:lvlText w:val="%5."/>
      <w:lvlJc w:val="left"/>
      <w:pPr>
        <w:ind w:left="3780" w:firstLine="3420"/>
      </w:pPr>
    </w:lvl>
    <w:lvl w:ilvl="5">
      <w:start w:val="1"/>
      <w:numFmt w:val="lowerRoman"/>
      <w:lvlText w:val="%6."/>
      <w:lvlJc w:val="right"/>
      <w:pPr>
        <w:ind w:left="4500" w:firstLine="4320"/>
      </w:pPr>
    </w:lvl>
    <w:lvl w:ilvl="6">
      <w:start w:val="1"/>
      <w:numFmt w:val="decimal"/>
      <w:lvlText w:val="%7."/>
      <w:lvlJc w:val="left"/>
      <w:pPr>
        <w:ind w:left="5220" w:firstLine="4860"/>
      </w:pPr>
    </w:lvl>
    <w:lvl w:ilvl="7">
      <w:start w:val="1"/>
      <w:numFmt w:val="lowerLetter"/>
      <w:lvlText w:val="%8."/>
      <w:lvlJc w:val="left"/>
      <w:pPr>
        <w:ind w:left="5940" w:firstLine="5580"/>
      </w:pPr>
    </w:lvl>
    <w:lvl w:ilvl="8">
      <w:start w:val="1"/>
      <w:numFmt w:val="lowerRoman"/>
      <w:lvlText w:val="%9."/>
      <w:lvlJc w:val="right"/>
      <w:pPr>
        <w:ind w:left="6660" w:firstLine="6480"/>
      </w:pPr>
    </w:lvl>
  </w:abstractNum>
  <w:abstractNum w:abstractNumId="22">
    <w:nsid w:val="00000016"/>
    <w:multiLevelType w:val="multilevel"/>
    <w:tmpl w:val="FFFFFFFF"/>
    <w:lvl w:ilvl="0">
      <w:start w:val="1"/>
      <w:numFmt w:val="bullet"/>
      <w:lvlText w:val="●"/>
      <w:lvlJc w:val="left"/>
      <w:pPr>
        <w:ind w:left="360" w:firstLine="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23">
    <w:nsid w:val="00000017"/>
    <w:multiLevelType w:val="multilevel"/>
    <w:tmpl w:val="FFFFFFFF"/>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24">
    <w:nsid w:val="00000018"/>
    <w:multiLevelType w:val="multilevel"/>
    <w:tmpl w:val="FFFFFFFF"/>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num w:numId="1">
    <w:abstractNumId w:val="22"/>
  </w:num>
  <w:num w:numId="2">
    <w:abstractNumId w:val="20"/>
  </w:num>
  <w:num w:numId="3">
    <w:abstractNumId w:val="17"/>
  </w:num>
  <w:num w:numId="4">
    <w:abstractNumId w:val="3"/>
  </w:num>
  <w:num w:numId="5">
    <w:abstractNumId w:val="4"/>
  </w:num>
  <w:num w:numId="6">
    <w:abstractNumId w:val="7"/>
  </w:num>
  <w:num w:numId="7">
    <w:abstractNumId w:val="24"/>
  </w:num>
  <w:num w:numId="8">
    <w:abstractNumId w:val="6"/>
  </w:num>
  <w:num w:numId="9">
    <w:abstractNumId w:val="2"/>
  </w:num>
  <w:num w:numId="10">
    <w:abstractNumId w:val="9"/>
  </w:num>
  <w:num w:numId="11">
    <w:abstractNumId w:val="5"/>
  </w:num>
  <w:num w:numId="12">
    <w:abstractNumId w:val="11"/>
  </w:num>
  <w:num w:numId="13">
    <w:abstractNumId w:val="12"/>
  </w:num>
  <w:num w:numId="14">
    <w:abstractNumId w:val="0"/>
  </w:num>
  <w:num w:numId="15">
    <w:abstractNumId w:val="14"/>
  </w:num>
  <w:num w:numId="16">
    <w:abstractNumId w:val="15"/>
  </w:num>
  <w:num w:numId="17">
    <w:abstractNumId w:val="16"/>
  </w:num>
  <w:num w:numId="18">
    <w:abstractNumId w:val="1"/>
  </w:num>
  <w:num w:numId="19">
    <w:abstractNumId w:val="18"/>
  </w:num>
  <w:num w:numId="20">
    <w:abstractNumId w:val="19"/>
  </w:num>
  <w:num w:numId="21">
    <w:abstractNumId w:val="13"/>
  </w:num>
  <w:num w:numId="22">
    <w:abstractNumId w:val="21"/>
  </w:num>
  <w:num w:numId="23">
    <w:abstractNumId w:val="10"/>
  </w:num>
  <w:num w:numId="24">
    <w:abstractNumId w:val="23"/>
  </w:num>
  <w:num w:numId="25">
    <w:abstractNumId w:val="8"/>
  </w:num>
</w:numbering>
</file>

<file path=word/settings.xml><?xml version="1.0" encoding="utf-8"?>
<w:settings xmlns:w="http://schemas.openxmlformats.org/wordprocessingml/2006/main" xmlns:r="http://schemas.openxmlformats.org/officeDocument/2006/relationships" xmlns:m="http://schemas.openxmlformats.org/officeDocument/2006/math">
  <w:displayBackgroundShape/>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cumentProtection w:enforcement="0"/>
  <w:defaultTabStop w:val="720"/>
  <w:compat>
    <w:compatSetting w:name="compatibilityMode" w:uri="http://schemas.microsoft.com/office/word" w:val="14"/>
  </w:compat>
</w:settings>
</file>

<file path=word/styles.xml><?xml version="1.0" encoding="utf-8"?>
<w:styles xmlns:w="http://schemas.openxmlformats.org/wordprocessingml/2006/main">
  <w:docDefaults>
    <w:rPrDefault>
      <w:rPr>
        <w:rFonts w:ascii="Calibri" w:cs="Calibri" w:eastAsia="Calibri" w:hAnsi="Calibri"/>
        <w:b w:val="false"/>
        <w:i w:val="false"/>
        <w:smallCaps w:val="false"/>
        <w:color w:val="000000"/>
        <w:sz w:val="22"/>
        <w:szCs w:val="22"/>
        <w:u w:val="none"/>
        <w:vertAlign w:val="baseline"/>
      </w:rPr>
    </w:rPrDefault>
    <w:pPrDefault>
      <w:pPr>
        <w:widowControl/>
        <w:spacing w:before="0" w:after="160" w:lineRule="auto" w:line="259"/>
        <w:ind w:left="0" w:right="0" w:firstLine="0"/>
        <w:jc w:val="left"/>
      </w:pPr>
    </w:pPrDefault>
  </w:docDefaults>
  <w:style w:type="paragraph" w:customStyle="1" w:styleId="style4097">
    <w:name w:val="normal"/>
    <w:next w:val="style4097"/>
    <w:pPr/>
  </w:style>
  <w:style w:type="paragraph" w:styleId="style1">
    <w:name w:val="heading 1"/>
    <w:basedOn w:val="style4097"/>
    <w:next w:val="style1"/>
    <w:pPr>
      <w:keepNext/>
      <w:keepLines/>
      <w:spacing w:before="240" w:after="0" w:lineRule="auto" w:line="259"/>
    </w:pPr>
    <w:rPr>
      <w:rFonts w:ascii="Calibri" w:cs="Calibri" w:eastAsia="Calibri" w:hAnsi="Calibri"/>
      <w:b w:val="false"/>
      <w:color w:val="2e75b5"/>
      <w:sz w:val="32"/>
      <w:szCs w:val="32"/>
    </w:rPr>
  </w:style>
  <w:style w:type="paragraph" w:styleId="style2">
    <w:name w:val="heading 2"/>
    <w:basedOn w:val="style4097"/>
    <w:next w:val="style2"/>
    <w:pPr>
      <w:keepNext/>
      <w:keepLines/>
      <w:spacing w:before="40" w:after="0" w:lineRule="auto" w:line="259"/>
    </w:pPr>
    <w:rPr>
      <w:rFonts w:ascii="Calibri" w:cs="Calibri" w:eastAsia="Calibri" w:hAnsi="Calibri"/>
      <w:b w:val="false"/>
      <w:color w:val="2e75b5"/>
      <w:sz w:val="26"/>
      <w:szCs w:val="26"/>
    </w:rPr>
  </w:style>
  <w:style w:type="paragraph" w:styleId="style3">
    <w:name w:val="heading 3"/>
    <w:basedOn w:val="style4097"/>
    <w:next w:val="style3"/>
    <w:pPr>
      <w:keepNext/>
      <w:keepLines/>
      <w:spacing w:before="100" w:after="100" w:lineRule="auto" w:line="240"/>
    </w:pPr>
    <w:rPr>
      <w:rFonts w:ascii="Times New Roman" w:cs="Times New Roman" w:eastAsia="Times New Roman" w:hAnsi="Times New Roman"/>
      <w:b/>
      <w:sz w:val="27"/>
      <w:szCs w:val="27"/>
    </w:rPr>
  </w:style>
  <w:style w:type="paragraph" w:styleId="style4">
    <w:name w:val="heading 4"/>
    <w:basedOn w:val="style4097"/>
    <w:next w:val="style4"/>
    <w:pPr>
      <w:keepNext/>
      <w:keepLines/>
      <w:spacing w:before="240" w:after="40"/>
      <w:contextualSpacing/>
    </w:pPr>
    <w:rPr>
      <w:b/>
      <w:sz w:val="24"/>
      <w:szCs w:val="24"/>
    </w:rPr>
  </w:style>
  <w:style w:type="paragraph" w:styleId="style5">
    <w:name w:val="heading 5"/>
    <w:basedOn w:val="style4097"/>
    <w:next w:val="style5"/>
    <w:pPr>
      <w:keepNext/>
      <w:keepLines/>
      <w:spacing w:before="220" w:after="40"/>
      <w:contextualSpacing/>
    </w:pPr>
    <w:rPr>
      <w:b/>
      <w:sz w:val="22"/>
      <w:szCs w:val="22"/>
    </w:rPr>
  </w:style>
  <w:style w:type="paragraph" w:styleId="style6">
    <w:name w:val="heading 6"/>
    <w:basedOn w:val="style4097"/>
    <w:next w:val="style6"/>
    <w:pPr>
      <w:keepNext/>
      <w:keepLines/>
      <w:spacing w:before="200" w:after="40"/>
      <w:contextualSpacing/>
    </w:pPr>
    <w:rPr>
      <w:b/>
      <w:sz w:val="20"/>
      <w:szCs w:val="20"/>
    </w:rPr>
  </w:style>
  <w:style w:type="table" w:customStyle="1" w:styleId="style4098">
    <w:name w:val="Table Normal"/>
    <w:next w:val="style4098"/>
    <w:pPr/>
    <w:tcPr>
      <w:tcBorders/>
    </w:tcPr>
  </w:style>
  <w:style w:type="paragraph" w:styleId="style62">
    <w:name w:val="Title"/>
    <w:basedOn w:val="style4097"/>
    <w:next w:val="style62"/>
    <w:pPr>
      <w:keepNext/>
      <w:keepLines/>
      <w:spacing w:before="480" w:after="120"/>
      <w:contextualSpacing/>
    </w:pPr>
    <w:rPr>
      <w:b/>
      <w:sz w:val="72"/>
      <w:szCs w:val="72"/>
    </w:rPr>
  </w:style>
  <w:style w:type="paragraph" w:styleId="style74">
    <w:name w:val="Subtitle"/>
    <w:basedOn w:val="style4097"/>
    <w:next w:val="style74"/>
    <w:pPr>
      <w:keepNext/>
      <w:keepLines/>
      <w:spacing w:before="360" w:after="80"/>
      <w:contextualSpacing/>
    </w:pPr>
    <w:rPr>
      <w:rFonts w:ascii="Georgia" w:cs="Georgia" w:eastAsia="Georgia" w:hAnsi="Georgia"/>
      <w:i/>
      <w:color w:val="666666"/>
      <w:sz w:val="48"/>
      <w:szCs w:val="48"/>
    </w:rPr>
  </w:style>
  <w:style w:type="paragraph" w:default="1" w:styleId="style0">
    <w:name w:val="Normal"/>
    <w:pPr>
      <w:jc w:val="both"/>
    </w:pPr>
    <w:rPr>
      <w:sz w:val="21"/>
    </w:rPr>
  </w:style>
</w:styles>
</file>

<file path=word/_rels/document.xml.rels><?xml version="1.0" encoding="UTF-8"?>
<Relationships xmlns="http://schemas.openxmlformats.org/package/2006/relationships"><Relationship Id="rId12" Type="http://schemas.openxmlformats.org/officeDocument/2006/relationships/image" Target="media/image8.jpeg"/><Relationship Id="rId38" Type="http://schemas.openxmlformats.org/officeDocument/2006/relationships/image" Target="media/image34.jpeg"/><Relationship Id="rId50" Type="http://schemas.openxmlformats.org/officeDocument/2006/relationships/styles" Target="styles.xml"/><Relationship Id="rId15" Type="http://schemas.openxmlformats.org/officeDocument/2006/relationships/image" Target="media/image11.jpeg"/><Relationship Id="rId46" Type="http://schemas.openxmlformats.org/officeDocument/2006/relationships/image" Target="media/image42.jpeg"/><Relationship Id="rId25" Type="http://schemas.openxmlformats.org/officeDocument/2006/relationships/image" Target="media/image21.jpeg"/><Relationship Id="rId29" Type="http://schemas.openxmlformats.org/officeDocument/2006/relationships/image" Target="media/image25.jpeg"/><Relationship Id="rId8" Type="http://schemas.openxmlformats.org/officeDocument/2006/relationships/image" Target="media/image4.jpeg"/><Relationship Id="rId13" Type="http://schemas.openxmlformats.org/officeDocument/2006/relationships/image" Target="media/image9.jpeg"/><Relationship Id="rId35" Type="http://schemas.openxmlformats.org/officeDocument/2006/relationships/image" Target="media/image31.jpeg"/><Relationship Id="rId4" Type="http://schemas.openxmlformats.org/officeDocument/2006/relationships/image" Target="media/image2.png"/><Relationship Id="rId42" Type="http://schemas.openxmlformats.org/officeDocument/2006/relationships/image" Target="media/image38.jpeg"/><Relationship Id="rId9" Type="http://schemas.openxmlformats.org/officeDocument/2006/relationships/image" Target="media/image5.jpeg"/><Relationship Id="rId31" Type="http://schemas.openxmlformats.org/officeDocument/2006/relationships/image" Target="media/image27.jpeg"/><Relationship Id="rId48" Type="http://schemas.openxmlformats.org/officeDocument/2006/relationships/image" Target="media/image44.jpeg"/><Relationship Id="rId43" Type="http://schemas.openxmlformats.org/officeDocument/2006/relationships/image" Target="media/image39.jpeg"/><Relationship Id="rId33" Type="http://schemas.openxmlformats.org/officeDocument/2006/relationships/image" Target="media/image29.jpeg"/><Relationship Id="rId44" Type="http://schemas.openxmlformats.org/officeDocument/2006/relationships/image" Target="media/image40.jpeg"/><Relationship Id="rId5" Type="http://schemas.openxmlformats.org/officeDocument/2006/relationships/image" Target="media/image3.png"/><Relationship Id="rId24" Type="http://schemas.openxmlformats.org/officeDocument/2006/relationships/image" Target="media/image20.jpeg"/><Relationship Id="rId36" Type="http://schemas.openxmlformats.org/officeDocument/2006/relationships/image" Target="media/image32.jpeg"/><Relationship Id="rId2" Type="http://schemas.openxmlformats.org/officeDocument/2006/relationships/image" Target="media/image1.jpeg"/><Relationship Id="rId23" Type="http://schemas.openxmlformats.org/officeDocument/2006/relationships/image" Target="media/image19.jpeg"/><Relationship Id="rId45" Type="http://schemas.openxmlformats.org/officeDocument/2006/relationships/image" Target="media/image41.jpeg"/><Relationship Id="rId6" Type="http://schemas.openxmlformats.org/officeDocument/2006/relationships/image" Target="media/image4.png"/><Relationship Id="rId41" Type="http://schemas.openxmlformats.org/officeDocument/2006/relationships/image" Target="media/image37.jpeg"/><Relationship Id="rId51" Type="http://schemas.openxmlformats.org/officeDocument/2006/relationships/fontTable" Target="fontTable.xml"/><Relationship Id="rId40" Type="http://schemas.openxmlformats.org/officeDocument/2006/relationships/image" Target="media/image36.jpeg"/><Relationship Id="rId16" Type="http://schemas.openxmlformats.org/officeDocument/2006/relationships/image" Target="media/image12.jpeg"/><Relationship Id="rId28" Type="http://schemas.openxmlformats.org/officeDocument/2006/relationships/image" Target="media/image24.jpeg"/><Relationship Id="rId20" Type="http://schemas.openxmlformats.org/officeDocument/2006/relationships/image" Target="media/image16.jpeg"/><Relationship Id="rId39" Type="http://schemas.openxmlformats.org/officeDocument/2006/relationships/image" Target="media/image35.jpeg"/><Relationship Id="rId11" Type="http://schemas.openxmlformats.org/officeDocument/2006/relationships/image" Target="media/image7.jpeg"/><Relationship Id="rId7" Type="http://schemas.openxmlformats.org/officeDocument/2006/relationships/image" Target="media/image3.jpeg"/><Relationship Id="rId14" Type="http://schemas.openxmlformats.org/officeDocument/2006/relationships/image" Target="media/image10.jpeg"/><Relationship Id="rId27" Type="http://schemas.openxmlformats.org/officeDocument/2006/relationships/image" Target="media/image23.jpeg"/><Relationship Id="rId34" Type="http://schemas.openxmlformats.org/officeDocument/2006/relationships/image" Target="media/image30.jpeg"/><Relationship Id="rId53" Type="http://schemas.openxmlformats.org/officeDocument/2006/relationships/theme" Target="theme/theme1.xml"/><Relationship Id="rId1" Type="http://schemas.openxmlformats.org/officeDocument/2006/relationships/numbering" Target="numbering.xml"/><Relationship Id="rId22" Type="http://schemas.openxmlformats.org/officeDocument/2006/relationships/image" Target="media/image18.jpeg"/><Relationship Id="rId18" Type="http://schemas.openxmlformats.org/officeDocument/2006/relationships/image" Target="media/image14.jpeg"/><Relationship Id="rId30" Type="http://schemas.openxmlformats.org/officeDocument/2006/relationships/image" Target="media/image26.jpeg"/><Relationship Id="rId26" Type="http://schemas.openxmlformats.org/officeDocument/2006/relationships/image" Target="media/image22.jpeg"/><Relationship Id="rId21" Type="http://schemas.openxmlformats.org/officeDocument/2006/relationships/image" Target="media/image17.jpeg"/><Relationship Id="rId49" Type="http://schemas.openxmlformats.org/officeDocument/2006/relationships/image" Target="media/image45.jpeg"/><Relationship Id="rId10" Type="http://schemas.openxmlformats.org/officeDocument/2006/relationships/image" Target="media/image6.jpeg"/><Relationship Id="rId32" Type="http://schemas.openxmlformats.org/officeDocument/2006/relationships/image" Target="media/image28.jpeg"/><Relationship Id="rId19" Type="http://schemas.openxmlformats.org/officeDocument/2006/relationships/image" Target="media/image15.jpeg"/><Relationship Id="rId52" Type="http://schemas.openxmlformats.org/officeDocument/2006/relationships/settings" Target="settings.xml"/><Relationship Id="rId17" Type="http://schemas.openxmlformats.org/officeDocument/2006/relationships/image" Target="media/image13.jpeg"/><Relationship Id="rId3" Type="http://schemas.openxmlformats.org/officeDocument/2006/relationships/image" Target="media/image2.jpeg"/><Relationship Id="rId37" Type="http://schemas.openxmlformats.org/officeDocument/2006/relationships/image" Target="media/image33.jpeg"/><Relationship Id="rId47"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Words>6287</Words>
  <Characters>32254</Characters>
  <Application>WPS Office</Application>
  <Paragraphs>418</Paragraphs>
  <CharactersWithSpaces>38391</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2019-09-26T17:47:23Z</dcterms:created>
  <dc:creator>WPS Office</dc:creator>
  <lastModifiedBy>CPH1701</lastModifiedBy>
  <dcterms:modified xsi:type="dcterms:W3CDTF">2019-09-26T17:47:24Z</dcterms:modified>
</coreProperties>
</file>